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关于</w:t>
      </w:r>
      <w:r>
        <w:rPr>
          <w:rFonts w:ascii="宋体" w:hAnsi="宋体"/>
          <w:b/>
          <w:sz w:val="36"/>
          <w:szCs w:val="36"/>
        </w:rPr>
        <w:t>2017年同等学力在职人员</w:t>
      </w:r>
      <w:r>
        <w:rPr>
          <w:rFonts w:hint="eastAsia" w:ascii="宋体" w:hAnsi="宋体"/>
          <w:b/>
          <w:sz w:val="36"/>
          <w:szCs w:val="36"/>
        </w:rPr>
        <w:t>攻读</w:t>
      </w:r>
      <w:r>
        <w:rPr>
          <w:rFonts w:ascii="宋体" w:hAnsi="宋体"/>
          <w:b/>
          <w:sz w:val="36"/>
          <w:szCs w:val="36"/>
        </w:rPr>
        <w:t>硕士学位</w:t>
      </w:r>
    </w:p>
    <w:p>
      <w:pPr>
        <w:jc w:val="center"/>
        <w:rPr>
          <w:rFonts w:ascii="仿宋_GB2312" w:eastAsia="仿宋_GB2312"/>
          <w:sz w:val="28"/>
          <w:szCs w:val="28"/>
        </w:rPr>
      </w:pPr>
      <w:r>
        <w:rPr>
          <w:rFonts w:hint="eastAsia" w:ascii="宋体" w:hAnsi="宋体"/>
          <w:b/>
          <w:sz w:val="36"/>
          <w:szCs w:val="36"/>
        </w:rPr>
        <w:t>指导教</w:t>
      </w:r>
      <w:r>
        <w:rPr>
          <w:rFonts w:ascii="宋体" w:hAnsi="宋体"/>
          <w:b/>
          <w:sz w:val="36"/>
          <w:szCs w:val="36"/>
        </w:rPr>
        <w:t>师资格</w:t>
      </w:r>
      <w:r>
        <w:rPr>
          <w:rFonts w:hint="eastAsia" w:ascii="宋体" w:hAnsi="宋体"/>
          <w:b/>
          <w:sz w:val="36"/>
          <w:szCs w:val="36"/>
          <w:lang w:val="en-US" w:eastAsia="zh-CN"/>
        </w:rPr>
        <w:t>申报的</w:t>
      </w:r>
      <w:r>
        <w:rPr>
          <w:rFonts w:ascii="宋体" w:hAnsi="宋体"/>
          <w:b/>
          <w:sz w:val="36"/>
          <w:szCs w:val="36"/>
        </w:rPr>
        <w:t>通知</w:t>
      </w:r>
    </w:p>
    <w:p>
      <w:pPr>
        <w:ind w:firstLine="840" w:firstLineChars="300"/>
        <w:jc w:val="left"/>
        <w:rPr>
          <w:rFonts w:hint="eastAsia" w:ascii="仿宋_GB2312" w:eastAsia="仿宋_GB2312"/>
          <w:sz w:val="28"/>
          <w:szCs w:val="28"/>
          <w:lang w:val="en-US" w:eastAsia="zh-CN"/>
        </w:rPr>
      </w:pPr>
      <w:r>
        <w:rPr>
          <w:rFonts w:hint="eastAsia" w:ascii="仿宋_GB2312" w:eastAsia="仿宋_GB2312"/>
          <w:sz w:val="28"/>
          <w:szCs w:val="28"/>
        </w:rPr>
        <w:t>2</w:t>
      </w:r>
      <w:r>
        <w:rPr>
          <w:rFonts w:ascii="仿宋_GB2312" w:eastAsia="仿宋_GB2312"/>
          <w:sz w:val="28"/>
          <w:szCs w:val="28"/>
        </w:rPr>
        <w:t>017年同等</w:t>
      </w:r>
      <w:r>
        <w:rPr>
          <w:rFonts w:hint="eastAsia" w:ascii="仿宋_GB2312" w:eastAsia="仿宋_GB2312"/>
          <w:sz w:val="28"/>
          <w:szCs w:val="28"/>
        </w:rPr>
        <w:t>学力在职人员</w:t>
      </w:r>
      <w:r>
        <w:rPr>
          <w:rFonts w:ascii="仿宋_GB2312" w:eastAsia="仿宋_GB2312"/>
          <w:sz w:val="28"/>
          <w:szCs w:val="28"/>
        </w:rPr>
        <w:t>申请硕士学位招生工作即将</w:t>
      </w:r>
      <w:r>
        <w:rPr>
          <w:rFonts w:hint="eastAsia" w:ascii="仿宋_GB2312" w:eastAsia="仿宋_GB2312"/>
          <w:sz w:val="28"/>
          <w:szCs w:val="28"/>
        </w:rPr>
        <w:t>启动</w:t>
      </w:r>
      <w:r>
        <w:rPr>
          <w:rFonts w:ascii="仿宋_GB2312" w:eastAsia="仿宋_GB2312"/>
          <w:sz w:val="28"/>
          <w:szCs w:val="28"/>
        </w:rPr>
        <w:t>，</w:t>
      </w:r>
      <w:r>
        <w:rPr>
          <w:rFonts w:hint="eastAsia" w:ascii="仿宋_GB2312" w:eastAsia="仿宋_GB2312"/>
          <w:sz w:val="28"/>
          <w:szCs w:val="28"/>
        </w:rPr>
        <w:t>请</w:t>
      </w:r>
      <w:r>
        <w:rPr>
          <w:rFonts w:hint="eastAsia" w:ascii="仿宋_GB2312" w:eastAsia="仿宋_GB2312"/>
          <w:sz w:val="28"/>
          <w:szCs w:val="28"/>
          <w:lang w:val="en-US" w:eastAsia="zh-CN"/>
        </w:rPr>
        <w:t>符合下列条件并有意申报的导师</w:t>
      </w:r>
      <w:r>
        <w:rPr>
          <w:rFonts w:hint="eastAsia" w:ascii="仿宋_GB2312" w:eastAsia="仿宋_GB2312"/>
          <w:kern w:val="2"/>
          <w:sz w:val="28"/>
          <w:szCs w:val="28"/>
        </w:rPr>
        <w:t>于3</w:t>
      </w:r>
      <w:r>
        <w:rPr>
          <w:rFonts w:ascii="仿宋_GB2312" w:eastAsia="仿宋_GB2312"/>
          <w:kern w:val="2"/>
          <w:sz w:val="28"/>
          <w:szCs w:val="28"/>
        </w:rPr>
        <w:t>月</w:t>
      </w:r>
      <w:r>
        <w:rPr>
          <w:rFonts w:hint="eastAsia" w:ascii="仿宋_GB2312" w:eastAsia="仿宋_GB2312"/>
          <w:kern w:val="2"/>
          <w:sz w:val="28"/>
          <w:szCs w:val="28"/>
          <w:lang w:val="en-US" w:eastAsia="zh-CN"/>
        </w:rPr>
        <w:t>16</w:t>
      </w:r>
      <w:r>
        <w:rPr>
          <w:rFonts w:ascii="仿宋_GB2312" w:eastAsia="仿宋_GB2312"/>
          <w:kern w:val="2"/>
          <w:sz w:val="28"/>
          <w:szCs w:val="28"/>
        </w:rPr>
        <w:t>日前将《</w:t>
      </w:r>
      <w:r>
        <w:rPr>
          <w:rFonts w:hint="eastAsia" w:ascii="仿宋_GB2312" w:eastAsia="仿宋_GB2312"/>
          <w:kern w:val="2"/>
          <w:sz w:val="28"/>
          <w:szCs w:val="28"/>
        </w:rPr>
        <w:t>201</w:t>
      </w:r>
      <w:r>
        <w:rPr>
          <w:rFonts w:ascii="仿宋_GB2312" w:eastAsia="仿宋_GB2312"/>
          <w:kern w:val="2"/>
          <w:sz w:val="28"/>
          <w:szCs w:val="28"/>
        </w:rPr>
        <w:t>7</w:t>
      </w:r>
      <w:r>
        <w:rPr>
          <w:rFonts w:hint="eastAsia" w:ascii="仿宋_GB2312" w:eastAsia="仿宋_GB2312"/>
          <w:kern w:val="2"/>
          <w:sz w:val="28"/>
          <w:szCs w:val="28"/>
        </w:rPr>
        <w:t>年拟招收指导同等学力硕士资格申请表</w:t>
      </w:r>
      <w:r>
        <w:rPr>
          <w:rFonts w:ascii="仿宋_GB2312" w:eastAsia="仿宋_GB2312"/>
          <w:kern w:val="2"/>
          <w:sz w:val="28"/>
          <w:szCs w:val="28"/>
        </w:rPr>
        <w:t>》</w:t>
      </w:r>
      <w:r>
        <w:rPr>
          <w:rFonts w:hint="eastAsia" w:ascii="仿宋_GB2312" w:eastAsia="仿宋_GB2312"/>
          <w:kern w:val="2"/>
          <w:sz w:val="28"/>
          <w:szCs w:val="28"/>
        </w:rPr>
        <w:t>及</w:t>
      </w:r>
      <w:r>
        <w:rPr>
          <w:rFonts w:ascii="仿宋_GB2312" w:eastAsia="仿宋_GB2312"/>
          <w:kern w:val="2"/>
          <w:sz w:val="28"/>
          <w:szCs w:val="28"/>
        </w:rPr>
        <w:t>《</w:t>
      </w:r>
      <w:r>
        <w:rPr>
          <w:rFonts w:hint="eastAsia" w:ascii="仿宋_GB2312" w:eastAsia="仿宋_GB2312"/>
          <w:kern w:val="2"/>
          <w:sz w:val="28"/>
          <w:szCs w:val="28"/>
        </w:rPr>
        <w:t>2017年北京中医药大学研究生指导教师招收同等学力在职人员申请硕士学位一览表</w:t>
      </w:r>
      <w:r>
        <w:rPr>
          <w:rFonts w:ascii="仿宋_GB2312" w:eastAsia="仿宋_GB2312"/>
          <w:kern w:val="2"/>
          <w:sz w:val="28"/>
          <w:szCs w:val="28"/>
        </w:rPr>
        <w:t>》</w:t>
      </w:r>
      <w:r>
        <w:rPr>
          <w:rFonts w:hint="eastAsia" w:ascii="仿宋_GB2312" w:eastAsia="仿宋_GB2312"/>
          <w:kern w:val="2"/>
          <w:sz w:val="28"/>
          <w:szCs w:val="28"/>
          <w:lang w:val="en-US" w:eastAsia="zh-CN"/>
        </w:rPr>
        <w:t>各一份交至研究生办公室，并将电子版发送至研究生办公室邮箱：yb3116@163.com</w:t>
      </w:r>
      <w:bookmarkStart w:id="0" w:name="_GoBack"/>
      <w:bookmarkEnd w:id="0"/>
    </w:p>
    <w:p>
      <w:pPr>
        <w:jc w:val="left"/>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同</w:t>
      </w:r>
      <w:r>
        <w:rPr>
          <w:rFonts w:ascii="仿宋_GB2312" w:eastAsia="仿宋_GB2312"/>
          <w:sz w:val="28"/>
          <w:szCs w:val="28"/>
        </w:rPr>
        <w:t>等学力</w:t>
      </w:r>
      <w:r>
        <w:rPr>
          <w:rFonts w:hint="eastAsia" w:ascii="仿宋_GB2312" w:eastAsia="仿宋_GB2312"/>
          <w:sz w:val="28"/>
          <w:szCs w:val="28"/>
        </w:rPr>
        <w:t>在职人</w:t>
      </w:r>
      <w:r>
        <w:rPr>
          <w:rFonts w:ascii="仿宋_GB2312" w:eastAsia="仿宋_GB2312"/>
          <w:sz w:val="28"/>
          <w:szCs w:val="28"/>
        </w:rPr>
        <w:t>员</w:t>
      </w:r>
      <w:r>
        <w:rPr>
          <w:rFonts w:hint="eastAsia" w:ascii="仿宋_GB2312" w:eastAsia="仿宋_GB2312"/>
          <w:sz w:val="28"/>
          <w:szCs w:val="28"/>
        </w:rPr>
        <w:t>指导教师</w:t>
      </w:r>
      <w:r>
        <w:rPr>
          <w:rFonts w:ascii="仿宋_GB2312" w:eastAsia="仿宋_GB2312"/>
          <w:sz w:val="28"/>
          <w:szCs w:val="28"/>
        </w:rPr>
        <w:t>资格</w:t>
      </w:r>
      <w:r>
        <w:rPr>
          <w:rFonts w:hint="eastAsia" w:ascii="仿宋_GB2312" w:eastAsia="仿宋_GB2312"/>
          <w:sz w:val="28"/>
          <w:szCs w:val="28"/>
        </w:rPr>
        <w:t>：</w:t>
      </w:r>
    </w:p>
    <w:p>
      <w:pPr>
        <w:pStyle w:val="5"/>
        <w:numPr>
          <w:ilvl w:val="0"/>
          <w:numId w:val="1"/>
        </w:numPr>
        <w:spacing w:before="0" w:beforeAutospacing="0" w:after="0" w:afterAutospacing="0"/>
        <w:jc w:val="both"/>
        <w:rPr>
          <w:rFonts w:ascii="仿宋_GB2312" w:eastAsia="仿宋_GB2312"/>
          <w:kern w:val="2"/>
          <w:sz w:val="28"/>
          <w:szCs w:val="28"/>
        </w:rPr>
      </w:pPr>
      <w:r>
        <w:rPr>
          <w:rFonts w:hint="eastAsia" w:ascii="仿宋_GB2312" w:eastAsia="仿宋_GB2312"/>
          <w:kern w:val="2"/>
          <w:sz w:val="28"/>
          <w:szCs w:val="28"/>
        </w:rPr>
        <w:t>申请人</w:t>
      </w:r>
      <w:r>
        <w:rPr>
          <w:rFonts w:ascii="仿宋_GB2312" w:eastAsia="仿宋_GB2312"/>
          <w:kern w:val="2"/>
          <w:sz w:val="28"/>
          <w:szCs w:val="28"/>
        </w:rPr>
        <w:t>必须为我校专职硕士研究生导师</w:t>
      </w:r>
      <w:r>
        <w:rPr>
          <w:rFonts w:hint="eastAsia" w:ascii="仿宋_GB2312" w:eastAsia="仿宋_GB2312"/>
          <w:kern w:val="2"/>
          <w:sz w:val="28"/>
          <w:szCs w:val="28"/>
        </w:rPr>
        <w:t>或</w:t>
      </w:r>
      <w:r>
        <w:rPr>
          <w:rFonts w:ascii="仿宋_GB2312" w:eastAsia="仿宋_GB2312"/>
          <w:kern w:val="2"/>
          <w:sz w:val="28"/>
          <w:szCs w:val="28"/>
        </w:rPr>
        <w:t>博士研究生导师。</w:t>
      </w:r>
    </w:p>
    <w:p>
      <w:pPr>
        <w:pStyle w:val="5"/>
        <w:numPr>
          <w:ilvl w:val="0"/>
          <w:numId w:val="1"/>
        </w:numPr>
        <w:spacing w:before="0" w:beforeAutospacing="0" w:after="0" w:afterAutospacing="0"/>
        <w:jc w:val="both"/>
        <w:rPr>
          <w:rFonts w:ascii="仿宋_GB2312" w:eastAsia="仿宋_GB2312"/>
          <w:kern w:val="2"/>
          <w:sz w:val="28"/>
          <w:szCs w:val="28"/>
        </w:rPr>
      </w:pPr>
      <w:r>
        <w:rPr>
          <w:rFonts w:hint="eastAsia" w:ascii="仿宋_GB2312" w:eastAsia="仿宋_GB2312"/>
          <w:kern w:val="2"/>
          <w:sz w:val="28"/>
          <w:szCs w:val="28"/>
        </w:rPr>
        <w:t>年龄一般应小于57周岁（截止到</w:t>
      </w:r>
      <w:r>
        <w:rPr>
          <w:rFonts w:ascii="仿宋_GB2312" w:eastAsia="仿宋_GB2312"/>
          <w:kern w:val="2"/>
          <w:sz w:val="28"/>
          <w:szCs w:val="28"/>
        </w:rPr>
        <w:t>2017年9月1日）</w:t>
      </w:r>
      <w:r>
        <w:rPr>
          <w:rFonts w:hint="eastAsia" w:ascii="仿宋_GB2312" w:eastAsia="仿宋_GB2312"/>
          <w:kern w:val="2"/>
          <w:sz w:val="28"/>
          <w:szCs w:val="28"/>
        </w:rPr>
        <w:t>。</w:t>
      </w:r>
    </w:p>
    <w:p>
      <w:pPr>
        <w:pStyle w:val="5"/>
        <w:numPr>
          <w:ilvl w:val="0"/>
          <w:numId w:val="1"/>
        </w:numPr>
        <w:spacing w:before="0" w:beforeAutospacing="0" w:after="0" w:afterAutospacing="0"/>
        <w:jc w:val="both"/>
        <w:rPr>
          <w:rFonts w:ascii="仿宋_GB2312" w:eastAsia="仿宋_GB2312"/>
          <w:kern w:val="2"/>
          <w:sz w:val="28"/>
          <w:szCs w:val="28"/>
        </w:rPr>
      </w:pPr>
      <w:r>
        <w:rPr>
          <w:rFonts w:hint="eastAsia" w:ascii="仿宋_GB2312" w:eastAsia="仿宋_GB2312"/>
          <w:kern w:val="2"/>
          <w:sz w:val="28"/>
          <w:szCs w:val="28"/>
        </w:rPr>
        <w:t>有完整</w:t>
      </w:r>
      <w:r>
        <w:rPr>
          <w:rFonts w:ascii="仿宋_GB2312" w:eastAsia="仿宋_GB2312"/>
          <w:kern w:val="2"/>
          <w:sz w:val="28"/>
          <w:szCs w:val="28"/>
        </w:rPr>
        <w:t>培养过</w:t>
      </w:r>
      <w:r>
        <w:rPr>
          <w:rFonts w:hint="eastAsia" w:ascii="仿宋_GB2312" w:eastAsia="仿宋_GB2312"/>
          <w:kern w:val="2"/>
          <w:sz w:val="28"/>
          <w:szCs w:val="28"/>
        </w:rPr>
        <w:t>至少</w:t>
      </w:r>
      <w:r>
        <w:rPr>
          <w:rFonts w:ascii="仿宋_GB2312" w:eastAsia="仿宋_GB2312"/>
          <w:kern w:val="2"/>
          <w:sz w:val="28"/>
          <w:szCs w:val="28"/>
        </w:rPr>
        <w:t>一届全日制</w:t>
      </w:r>
      <w:r>
        <w:rPr>
          <w:rFonts w:hint="eastAsia" w:ascii="仿宋_GB2312" w:eastAsia="仿宋_GB2312"/>
          <w:kern w:val="2"/>
          <w:sz w:val="28"/>
          <w:szCs w:val="28"/>
        </w:rPr>
        <w:t>硕士</w:t>
      </w:r>
      <w:r>
        <w:rPr>
          <w:rFonts w:ascii="仿宋_GB2312" w:eastAsia="仿宋_GB2312"/>
          <w:kern w:val="2"/>
          <w:sz w:val="28"/>
          <w:szCs w:val="28"/>
        </w:rPr>
        <w:t>研究生的经历。</w:t>
      </w:r>
    </w:p>
    <w:p>
      <w:pPr>
        <w:pStyle w:val="5"/>
        <w:numPr>
          <w:ilvl w:val="0"/>
          <w:numId w:val="1"/>
        </w:numPr>
        <w:spacing w:before="0" w:beforeAutospacing="0" w:after="0" w:afterAutospacing="0"/>
        <w:jc w:val="both"/>
        <w:rPr>
          <w:rFonts w:ascii="仿宋_GB2312" w:eastAsia="仿宋_GB2312"/>
          <w:kern w:val="2"/>
          <w:sz w:val="28"/>
          <w:szCs w:val="28"/>
        </w:rPr>
      </w:pPr>
      <w:r>
        <w:rPr>
          <w:rFonts w:hint="eastAsia" w:ascii="仿宋_GB2312" w:eastAsia="仿宋_GB2312"/>
          <w:kern w:val="2"/>
          <w:sz w:val="28"/>
          <w:szCs w:val="28"/>
        </w:rPr>
        <w:t>具有较高的</w:t>
      </w:r>
      <w:r>
        <w:rPr>
          <w:rFonts w:ascii="仿宋_GB2312" w:eastAsia="仿宋_GB2312"/>
          <w:kern w:val="2"/>
          <w:sz w:val="28"/>
          <w:szCs w:val="28"/>
        </w:rPr>
        <w:t>学术水平</w:t>
      </w:r>
      <w:r>
        <w:rPr>
          <w:rFonts w:hint="eastAsia" w:ascii="仿宋_GB2312" w:eastAsia="仿宋_GB2312"/>
          <w:kern w:val="2"/>
          <w:sz w:val="28"/>
          <w:szCs w:val="28"/>
        </w:rPr>
        <w:t>，有明确</w:t>
      </w:r>
      <w:r>
        <w:rPr>
          <w:rFonts w:ascii="仿宋_GB2312" w:eastAsia="仿宋_GB2312"/>
          <w:kern w:val="2"/>
          <w:sz w:val="28"/>
          <w:szCs w:val="28"/>
        </w:rPr>
        <w:t>而稳定的研究方向</w:t>
      </w:r>
      <w:r>
        <w:rPr>
          <w:rFonts w:hint="eastAsia" w:ascii="仿宋_GB2312" w:eastAsia="仿宋_GB2312"/>
          <w:kern w:val="2"/>
          <w:sz w:val="28"/>
          <w:szCs w:val="28"/>
        </w:rPr>
        <w:t>。</w:t>
      </w:r>
    </w:p>
    <w:p>
      <w:pPr>
        <w:pStyle w:val="5"/>
        <w:numPr>
          <w:ilvl w:val="0"/>
          <w:numId w:val="1"/>
        </w:numPr>
        <w:spacing w:before="0" w:beforeAutospacing="0" w:after="0" w:afterAutospacing="0"/>
        <w:jc w:val="both"/>
        <w:rPr>
          <w:rFonts w:ascii="仿宋_GB2312" w:eastAsia="仿宋_GB2312"/>
          <w:kern w:val="2"/>
          <w:sz w:val="28"/>
          <w:szCs w:val="28"/>
        </w:rPr>
      </w:pPr>
      <w:r>
        <w:rPr>
          <w:rFonts w:hint="eastAsia" w:ascii="仿宋_GB2312" w:eastAsia="仿宋_GB2312"/>
          <w:kern w:val="2"/>
          <w:sz w:val="28"/>
          <w:szCs w:val="28"/>
        </w:rPr>
        <w:t>具备足够</w:t>
      </w:r>
      <w:r>
        <w:rPr>
          <w:rFonts w:ascii="仿宋_GB2312" w:eastAsia="仿宋_GB2312"/>
          <w:kern w:val="2"/>
          <w:sz w:val="28"/>
          <w:szCs w:val="28"/>
        </w:rPr>
        <w:t>的科研经费。</w:t>
      </w:r>
    </w:p>
    <w:p>
      <w:pPr>
        <w:pStyle w:val="5"/>
        <w:spacing w:before="0" w:beforeAutospacing="0" w:after="0" w:afterAutospacing="0"/>
        <w:ind w:firstLine="560" w:firstLineChars="200"/>
        <w:jc w:val="both"/>
        <w:rPr>
          <w:rFonts w:ascii="仿宋_GB2312" w:eastAsia="仿宋_GB2312"/>
          <w:kern w:val="2"/>
          <w:sz w:val="28"/>
          <w:szCs w:val="28"/>
        </w:rPr>
      </w:pPr>
      <w:r>
        <w:rPr>
          <w:rFonts w:hint="eastAsia" w:ascii="仿宋_GB2312" w:eastAsia="仿宋_GB2312"/>
          <w:kern w:val="2"/>
          <w:sz w:val="28"/>
          <w:szCs w:val="28"/>
        </w:rPr>
        <w:t>符合上述</w:t>
      </w:r>
      <w:r>
        <w:rPr>
          <w:rFonts w:ascii="仿宋_GB2312" w:eastAsia="仿宋_GB2312"/>
          <w:kern w:val="2"/>
          <w:sz w:val="28"/>
          <w:szCs w:val="28"/>
        </w:rPr>
        <w:t>条件的研究生导师，原则上每人限招2名学生，科研经费充足（15万元以上）</w:t>
      </w:r>
      <w:r>
        <w:rPr>
          <w:rFonts w:hint="eastAsia" w:ascii="仿宋_GB2312" w:eastAsia="仿宋_GB2312"/>
          <w:kern w:val="2"/>
          <w:sz w:val="28"/>
          <w:szCs w:val="28"/>
        </w:rPr>
        <w:t>的</w:t>
      </w:r>
      <w:r>
        <w:rPr>
          <w:rFonts w:ascii="仿宋_GB2312" w:eastAsia="仿宋_GB2312"/>
          <w:kern w:val="2"/>
          <w:sz w:val="28"/>
          <w:szCs w:val="28"/>
        </w:rPr>
        <w:t>申请人可放宽至</w:t>
      </w:r>
      <w:r>
        <w:rPr>
          <w:rFonts w:hint="eastAsia" w:ascii="仿宋_GB2312" w:eastAsia="仿宋_GB2312"/>
          <w:kern w:val="2"/>
          <w:sz w:val="28"/>
          <w:szCs w:val="28"/>
        </w:rPr>
        <w:t>招收</w:t>
      </w:r>
      <w:r>
        <w:rPr>
          <w:rFonts w:ascii="仿宋_GB2312" w:eastAsia="仿宋_GB2312"/>
          <w:kern w:val="2"/>
          <w:sz w:val="28"/>
          <w:szCs w:val="28"/>
        </w:rPr>
        <w:t>3名</w:t>
      </w:r>
      <w:r>
        <w:rPr>
          <w:rFonts w:hint="eastAsia" w:ascii="仿宋_GB2312" w:eastAsia="仿宋_GB2312"/>
          <w:kern w:val="2"/>
          <w:sz w:val="28"/>
          <w:szCs w:val="28"/>
        </w:rPr>
        <w:t>学生</w:t>
      </w:r>
      <w:r>
        <w:rPr>
          <w:rFonts w:ascii="仿宋_GB2312" w:eastAsia="仿宋_GB2312"/>
          <w:kern w:val="2"/>
          <w:sz w:val="28"/>
          <w:szCs w:val="28"/>
        </w:rPr>
        <w:t>。</w:t>
      </w:r>
    </w:p>
    <w:p>
      <w:pPr>
        <w:pStyle w:val="5"/>
        <w:spacing w:before="0" w:beforeAutospacing="0" w:after="0" w:afterAutospacing="0"/>
        <w:ind w:firstLine="560" w:firstLineChars="200"/>
        <w:jc w:val="both"/>
        <w:rPr>
          <w:rFonts w:ascii="仿宋_GB2312" w:eastAsia="仿宋_GB2312"/>
          <w:kern w:val="2"/>
          <w:sz w:val="28"/>
          <w:szCs w:val="28"/>
        </w:rPr>
      </w:pPr>
      <w:r>
        <w:rPr>
          <w:rFonts w:hint="eastAsia" w:ascii="仿宋_GB2312" w:eastAsia="仿宋_GB2312"/>
          <w:kern w:val="2"/>
          <w:sz w:val="28"/>
          <w:szCs w:val="28"/>
        </w:rPr>
        <w:t>同</w:t>
      </w:r>
      <w:r>
        <w:rPr>
          <w:rFonts w:ascii="仿宋_GB2312" w:eastAsia="仿宋_GB2312"/>
          <w:kern w:val="2"/>
          <w:sz w:val="28"/>
          <w:szCs w:val="28"/>
        </w:rPr>
        <w:t>等学力</w:t>
      </w:r>
      <w:r>
        <w:rPr>
          <w:rFonts w:hint="eastAsia" w:ascii="仿宋_GB2312" w:eastAsia="仿宋_GB2312"/>
          <w:kern w:val="2"/>
          <w:sz w:val="28"/>
          <w:szCs w:val="28"/>
        </w:rPr>
        <w:t>在职人</w:t>
      </w:r>
      <w:r>
        <w:rPr>
          <w:rFonts w:ascii="仿宋_GB2312" w:eastAsia="仿宋_GB2312"/>
          <w:kern w:val="2"/>
          <w:sz w:val="28"/>
          <w:szCs w:val="28"/>
        </w:rPr>
        <w:t>员的招生名额不占用导师当年招收全日制硕士研究生名额。</w:t>
      </w:r>
    </w:p>
    <w:p>
      <w:pPr>
        <w:pStyle w:val="5"/>
        <w:spacing w:before="0" w:beforeAutospacing="0" w:after="0" w:afterAutospacing="0"/>
        <w:ind w:firstLine="560" w:firstLineChars="200"/>
        <w:jc w:val="both"/>
        <w:rPr>
          <w:rFonts w:ascii="仿宋_GB2312" w:eastAsia="仿宋_GB2312"/>
          <w:kern w:val="2"/>
          <w:sz w:val="28"/>
          <w:szCs w:val="28"/>
        </w:rPr>
      </w:pPr>
      <w:r>
        <w:rPr>
          <w:rFonts w:hint="eastAsia" w:ascii="仿宋_GB2312" w:eastAsia="仿宋_GB2312"/>
          <w:kern w:val="2"/>
          <w:sz w:val="28"/>
          <w:szCs w:val="28"/>
        </w:rPr>
        <w:t>联系人：</w:t>
      </w:r>
      <w:r>
        <w:rPr>
          <w:rFonts w:hint="eastAsia" w:ascii="仿宋_GB2312" w:eastAsia="仿宋_GB2312"/>
          <w:kern w:val="2"/>
          <w:sz w:val="28"/>
          <w:szCs w:val="28"/>
          <w:lang w:val="en-US" w:eastAsia="zh-CN"/>
        </w:rPr>
        <w:t>陈彤</w:t>
      </w:r>
      <w:r>
        <w:rPr>
          <w:rFonts w:hint="eastAsia" w:ascii="仿宋_GB2312" w:eastAsia="仿宋_GB2312"/>
          <w:kern w:val="2"/>
          <w:sz w:val="28"/>
          <w:szCs w:val="28"/>
        </w:rPr>
        <w:t xml:space="preserve">         电话</w:t>
      </w:r>
      <w:r>
        <w:rPr>
          <w:rFonts w:ascii="仿宋_GB2312" w:eastAsia="仿宋_GB2312"/>
          <w:kern w:val="2"/>
          <w:sz w:val="28"/>
          <w:szCs w:val="28"/>
        </w:rPr>
        <w:t>：</w:t>
      </w:r>
      <w:r>
        <w:rPr>
          <w:rFonts w:hint="eastAsia" w:ascii="仿宋_GB2312" w:eastAsia="仿宋_GB2312"/>
          <w:kern w:val="2"/>
          <w:sz w:val="28"/>
          <w:szCs w:val="28"/>
          <w:lang w:val="en-US" w:eastAsia="zh-CN"/>
        </w:rPr>
        <w:t>84013116</w:t>
      </w:r>
    </w:p>
    <w:p>
      <w:pPr>
        <w:pStyle w:val="5"/>
        <w:spacing w:before="0" w:beforeAutospacing="0" w:after="0" w:afterAutospacing="0"/>
        <w:ind w:firstLine="560" w:firstLineChars="200"/>
        <w:jc w:val="center"/>
        <w:rPr>
          <w:rFonts w:ascii="仿宋_GB2312" w:eastAsia="仿宋_GB2312"/>
          <w:kern w:val="2"/>
          <w:sz w:val="28"/>
          <w:szCs w:val="28"/>
          <w:lang w:val="en-US"/>
        </w:rPr>
      </w:pPr>
      <w:r>
        <w:rPr>
          <w:rFonts w:hint="eastAsia" w:ascii="仿宋_GB2312" w:eastAsia="仿宋_GB2312"/>
          <w:kern w:val="2"/>
          <w:sz w:val="28"/>
          <w:szCs w:val="28"/>
          <w:lang w:val="en-US" w:eastAsia="zh-CN"/>
        </w:rPr>
        <w:t xml:space="preserve">                                                </w:t>
      </w:r>
      <w:r>
        <w:rPr>
          <w:rFonts w:ascii="仿宋_GB2312" w:eastAsia="仿宋_GB2312"/>
          <w:kern w:val="2"/>
          <w:sz w:val="28"/>
          <w:szCs w:val="28"/>
        </w:rPr>
        <w:t>研究生</w:t>
      </w:r>
      <w:r>
        <w:rPr>
          <w:rFonts w:hint="eastAsia" w:ascii="仿宋_GB2312" w:eastAsia="仿宋_GB2312"/>
          <w:kern w:val="2"/>
          <w:sz w:val="28"/>
          <w:szCs w:val="28"/>
          <w:lang w:val="en-US" w:eastAsia="zh-CN"/>
        </w:rPr>
        <w:t>办公室</w:t>
      </w:r>
    </w:p>
    <w:p>
      <w:pPr>
        <w:pStyle w:val="5"/>
        <w:spacing w:before="0" w:beforeAutospacing="0" w:after="0" w:afterAutospacing="0"/>
        <w:ind w:firstLine="560" w:firstLineChars="200"/>
        <w:jc w:val="center"/>
        <w:rPr>
          <w:rFonts w:ascii="仿宋_GB2312" w:eastAsia="仿宋_GB2312"/>
          <w:kern w:val="2"/>
          <w:sz w:val="28"/>
          <w:szCs w:val="28"/>
        </w:rPr>
      </w:pPr>
      <w:r>
        <w:rPr>
          <w:rFonts w:ascii="仿宋_GB2312" w:eastAsia="仿宋_GB2312"/>
          <w:kern w:val="2"/>
          <w:sz w:val="28"/>
          <w:szCs w:val="28"/>
        </w:rPr>
        <w:t xml:space="preserve">                                                2017年</w:t>
      </w:r>
      <w:r>
        <w:rPr>
          <w:rFonts w:hint="eastAsia" w:ascii="仿宋_GB2312" w:eastAsia="仿宋_GB2312"/>
          <w:kern w:val="2"/>
          <w:sz w:val="28"/>
          <w:szCs w:val="28"/>
        </w:rPr>
        <w:t>3</w:t>
      </w:r>
      <w:r>
        <w:rPr>
          <w:rFonts w:ascii="仿宋_GB2312" w:eastAsia="仿宋_GB2312"/>
          <w:kern w:val="2"/>
          <w:sz w:val="28"/>
          <w:szCs w:val="28"/>
        </w:rPr>
        <w:t>月</w:t>
      </w:r>
      <w:r>
        <w:rPr>
          <w:rFonts w:hint="eastAsia" w:ascii="仿宋_GB2312" w:eastAsia="仿宋_GB2312"/>
          <w:kern w:val="2"/>
          <w:sz w:val="28"/>
          <w:szCs w:val="28"/>
          <w:lang w:val="en-US" w:eastAsia="zh-CN"/>
        </w:rPr>
        <w:t>2</w:t>
      </w:r>
      <w:r>
        <w:rPr>
          <w:rFonts w:ascii="仿宋_GB2312" w:eastAsia="仿宋_GB2312"/>
          <w:kern w:val="2"/>
          <w:sz w:val="28"/>
          <w:szCs w:val="28"/>
        </w:rPr>
        <w:t>日</w:t>
      </w:r>
    </w:p>
    <w:sectPr>
      <w:pgSz w:w="11906" w:h="16838"/>
      <w:pgMar w:top="1276" w:right="1080" w:bottom="99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62E34"/>
    <w:multiLevelType w:val="multilevel"/>
    <w:tmpl w:val="69B62E34"/>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052D"/>
    <w:rsid w:val="00085F5C"/>
    <w:rsid w:val="000C3727"/>
    <w:rsid w:val="000E423C"/>
    <w:rsid w:val="000E459C"/>
    <w:rsid w:val="0011020C"/>
    <w:rsid w:val="001950B8"/>
    <w:rsid w:val="00210E6D"/>
    <w:rsid w:val="00280637"/>
    <w:rsid w:val="00280BA0"/>
    <w:rsid w:val="00327641"/>
    <w:rsid w:val="0041553F"/>
    <w:rsid w:val="004947B2"/>
    <w:rsid w:val="0053459E"/>
    <w:rsid w:val="0055234F"/>
    <w:rsid w:val="00676F45"/>
    <w:rsid w:val="00704DFA"/>
    <w:rsid w:val="00713F02"/>
    <w:rsid w:val="007D0921"/>
    <w:rsid w:val="008D0D72"/>
    <w:rsid w:val="00990BD2"/>
    <w:rsid w:val="00A2422B"/>
    <w:rsid w:val="00A81968"/>
    <w:rsid w:val="00B256DA"/>
    <w:rsid w:val="00B871B9"/>
    <w:rsid w:val="00BD6B9F"/>
    <w:rsid w:val="00BE38D6"/>
    <w:rsid w:val="00C06668"/>
    <w:rsid w:val="00D22F51"/>
    <w:rsid w:val="00D3041A"/>
    <w:rsid w:val="00E45E2F"/>
    <w:rsid w:val="00EC6D18"/>
    <w:rsid w:val="00FB052D"/>
    <w:rsid w:val="2ED46E4D"/>
    <w:rsid w:val="388A3751"/>
    <w:rsid w:val="40803861"/>
    <w:rsid w:val="43D8600F"/>
    <w:rsid w:val="4E6B7CE5"/>
    <w:rsid w:val="56860281"/>
    <w:rsid w:val="5C464A5D"/>
    <w:rsid w:val="5C61311E"/>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0"/>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6"/>
    <w:link w:val="4"/>
    <w:qFormat/>
    <w:uiPriority w:val="0"/>
    <w:rPr>
      <w:rFonts w:ascii="Calibri" w:hAnsi="Calibri"/>
      <w:kern w:val="2"/>
      <w:sz w:val="18"/>
      <w:szCs w:val="18"/>
    </w:rPr>
  </w:style>
  <w:style w:type="character" w:customStyle="1" w:styleId="9">
    <w:name w:val="页脚 字符"/>
    <w:basedOn w:val="6"/>
    <w:link w:val="3"/>
    <w:qFormat/>
    <w:uiPriority w:val="0"/>
    <w:rPr>
      <w:rFonts w:ascii="Calibri" w:hAnsi="Calibri"/>
      <w:kern w:val="2"/>
      <w:sz w:val="18"/>
      <w:szCs w:val="18"/>
    </w:rPr>
  </w:style>
  <w:style w:type="character" w:customStyle="1" w:styleId="10">
    <w:name w:val="批注框文本 字符"/>
    <w:basedOn w:val="6"/>
    <w:link w:val="2"/>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486</Characters>
  <Lines>4</Lines>
  <Paragraphs>1</Paragraphs>
  <ScaleCrop>false</ScaleCrop>
  <LinksUpToDate>false</LinksUpToDate>
  <CharactersWithSpaces>570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2016-03-03T03:21:00Z</dcterms:created>
  <dc:creator>Windows 用户</dc:creator>
  <cp:lastModifiedBy>dell</cp:lastModifiedBy>
  <cp:lastPrinted>2017-03-02T07:59:00Z</cp:lastPrinted>
  <dcterms:modified xsi:type="dcterms:W3CDTF">2017-03-02T08:08:43Z</dcterms:modified>
  <dc:title>关于2015年同等学力在职人员攻读硕士学位指导老师资格审核</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