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/>
          <w:kern w:val="0"/>
        </w:rPr>
      </w:pPr>
      <w:r>
        <w:rPr>
          <w:rFonts w:hint="eastAsia"/>
          <w:kern w:val="0"/>
        </w:rPr>
        <w:t>附件1：</w:t>
      </w:r>
    </w:p>
    <w:p>
      <w:pPr>
        <w:pStyle w:val="2"/>
        <w:rPr>
          <w:color w:val="auto"/>
        </w:rPr>
      </w:pPr>
      <w:bookmarkStart w:id="0" w:name="_GoBack"/>
      <w:r>
        <w:rPr>
          <w:rFonts w:hint="eastAsia"/>
          <w:color w:val="auto"/>
        </w:rPr>
        <w:t>药学部主任助理岗位职责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8" w:beforeLines="60" w:after="188" w:afterLines="6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在药学部主任的领导下，协助药学部主任，更好的完成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8" w:beforeLines="60" w:after="188" w:afterLines="60" w:line="6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8" w:beforeLines="60" w:after="188" w:afterLines="6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协助</w:t>
      </w:r>
      <w:r>
        <w:rPr>
          <w:rFonts w:hint="eastAsia" w:ascii="仿宋_GB2312" w:eastAsia="仿宋_GB2312"/>
          <w:sz w:val="32"/>
          <w:szCs w:val="32"/>
          <w:lang w:eastAsia="zh-CN"/>
        </w:rPr>
        <w:t>药学部</w:t>
      </w:r>
      <w:r>
        <w:rPr>
          <w:rFonts w:hint="eastAsia" w:ascii="仿宋_GB2312" w:eastAsia="仿宋_GB2312"/>
          <w:sz w:val="32"/>
          <w:szCs w:val="32"/>
        </w:rPr>
        <w:t>主任完成药学部行政事务工作及部门内部日常事务工作。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8" w:beforeLines="60" w:after="188" w:afterLines="6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协助审核、修订药学部各项管理规章制度，进行日常行政工作的组织与管理。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8" w:beforeLines="60" w:after="188" w:afterLines="6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4、协助</w:t>
      </w:r>
      <w:r>
        <w:rPr>
          <w:rFonts w:hint="eastAsia" w:ascii="仿宋_GB2312" w:eastAsia="仿宋_GB2312"/>
          <w:sz w:val="32"/>
          <w:szCs w:val="32"/>
          <w:lang w:eastAsia="zh-CN"/>
        </w:rPr>
        <w:t>药学部</w:t>
      </w:r>
      <w:r>
        <w:rPr>
          <w:rFonts w:hint="eastAsia" w:ascii="仿宋_GB2312" w:eastAsia="仿宋_GB2312"/>
          <w:sz w:val="32"/>
          <w:szCs w:val="32"/>
        </w:rPr>
        <w:t>主任进行</w:t>
      </w:r>
      <w:r>
        <w:rPr>
          <w:rFonts w:hint="eastAsia" w:ascii="仿宋_GB2312" w:eastAsia="仿宋_GB2312"/>
          <w:sz w:val="32"/>
          <w:szCs w:val="32"/>
          <w:lang w:eastAsia="zh-CN"/>
        </w:rPr>
        <w:t>部门内</w:t>
      </w:r>
      <w:r>
        <w:rPr>
          <w:rFonts w:hint="eastAsia" w:ascii="仿宋_GB2312" w:eastAsia="仿宋_GB2312"/>
          <w:sz w:val="32"/>
          <w:szCs w:val="32"/>
        </w:rPr>
        <w:t>各项规章制度的监督与执行以及各项奖惩</w:t>
      </w:r>
      <w:r>
        <w:rPr>
          <w:rFonts w:hint="eastAsia" w:ascii="仿宋_GB2312" w:eastAsia="仿宋_GB2312"/>
          <w:sz w:val="32"/>
          <w:szCs w:val="32"/>
          <w:lang w:eastAsia="zh-CN"/>
        </w:rPr>
        <w:t>制度</w:t>
      </w:r>
      <w:r>
        <w:rPr>
          <w:rFonts w:hint="eastAsia" w:ascii="仿宋_GB2312" w:eastAsia="仿宋_GB2312"/>
          <w:sz w:val="32"/>
          <w:szCs w:val="32"/>
        </w:rPr>
        <w:t>的执行。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仿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856C6"/>
    <w:multiLevelType w:val="singleLevel"/>
    <w:tmpl w:val="57F856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F5192"/>
    <w:rsid w:val="066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312" w:beforeLines="100" w:after="156" w:afterLines="50" w:line="480" w:lineRule="auto"/>
      <w:jc w:val="center"/>
      <w:outlineLvl w:val="1"/>
    </w:pPr>
    <w:rPr>
      <w:rFonts w:ascii="仿宋_GB2312" w:hAnsi="Arial" w:eastAsia="仿宋_GB2312"/>
      <w:b/>
      <w:bCs/>
      <w:sz w:val="36"/>
      <w:szCs w:val="3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2017-08-01T03:16:00Z</dcterms:created>
  <dc:creator>guoyang</dc:creator>
  <cp:lastModifiedBy>guoyang</cp:lastModifiedBy>
  <dcterms:modified xsi:type="dcterms:W3CDTF">2017-08-01T03:17:01Z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