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5B" w:rsidRDefault="007F2E5B" w:rsidP="007F2E5B">
      <w:pPr>
        <w:spacing w:line="560" w:lineRule="exact"/>
        <w:jc w:val="center"/>
        <w:rPr>
          <w:rFonts w:eastAsia="黑体"/>
          <w:b/>
          <w:sz w:val="32"/>
          <w:szCs w:val="32"/>
        </w:rPr>
      </w:pPr>
      <w:bookmarkStart w:id="0" w:name="_GoBack"/>
      <w:r>
        <w:rPr>
          <w:rFonts w:eastAsia="黑体" w:hint="eastAsia"/>
          <w:b/>
          <w:sz w:val="32"/>
          <w:szCs w:val="32"/>
        </w:rPr>
        <w:t>北京中医药大学东直门医院伦理办公室工作人员报名表</w:t>
      </w:r>
    </w:p>
    <w:tbl>
      <w:tblPr>
        <w:tblW w:w="8898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324"/>
        <w:gridCol w:w="1647"/>
        <w:gridCol w:w="1423"/>
        <w:gridCol w:w="1412"/>
        <w:gridCol w:w="1802"/>
      </w:tblGrid>
      <w:tr w:rsidR="007F2E5B" w:rsidTr="005472FC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籍贯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政治面貌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民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>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所在科室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英语水平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参加工作时间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健康状况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trHeight w:val="538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毕业院校及专业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trHeight w:val="538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</w:t>
            </w:r>
            <w:r>
              <w:rPr>
                <w:rFonts w:hint="eastAsia"/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>历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>位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专业技术职务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联系电话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  <w:tr w:rsidR="007F2E5B" w:rsidTr="005472FC">
        <w:trPr>
          <w:cantSplit/>
          <w:trHeight w:val="5740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</w:t>
            </w: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习</w:t>
            </w: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工</w:t>
            </w: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作</w:t>
            </w: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简</w:t>
            </w: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历</w:t>
            </w:r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  <w:p w:rsidR="007F2E5B" w:rsidRDefault="007F2E5B" w:rsidP="005472FC">
            <w:pPr>
              <w:spacing w:line="560" w:lineRule="exact"/>
              <w:jc w:val="center"/>
              <w:rPr>
                <w:bCs/>
                <w:sz w:val="28"/>
              </w:rPr>
            </w:pPr>
          </w:p>
        </w:tc>
      </w:tr>
    </w:tbl>
    <w:p w:rsidR="007F2E5B" w:rsidRPr="007D720A" w:rsidRDefault="007F2E5B" w:rsidP="007F2E5B">
      <w:pPr>
        <w:spacing w:line="560" w:lineRule="exact"/>
        <w:ind w:right="-520" w:firstLineChars="100" w:firstLine="240"/>
        <w:jc w:val="left"/>
      </w:pPr>
      <w:r>
        <w:rPr>
          <w:rFonts w:hint="eastAsia"/>
          <w:sz w:val="24"/>
        </w:rPr>
        <w:t>北京中医药大学东直门医院医学伦理委员会办公室制表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20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</w:p>
    <w:p w:rsidR="00897C20" w:rsidRPr="007F2E5B" w:rsidRDefault="00897C20"/>
    <w:sectPr w:rsidR="00897C20" w:rsidRPr="007F2E5B" w:rsidSect="009B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0E" w:rsidRDefault="0034440E" w:rsidP="007F2E5B">
      <w:r>
        <w:separator/>
      </w:r>
    </w:p>
  </w:endnote>
  <w:endnote w:type="continuationSeparator" w:id="0">
    <w:p w:rsidR="0034440E" w:rsidRDefault="0034440E" w:rsidP="007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0E" w:rsidRDefault="0034440E" w:rsidP="007F2E5B">
      <w:r>
        <w:separator/>
      </w:r>
    </w:p>
  </w:footnote>
  <w:footnote w:type="continuationSeparator" w:id="0">
    <w:p w:rsidR="0034440E" w:rsidRDefault="0034440E" w:rsidP="007F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2F"/>
    <w:rsid w:val="0034440E"/>
    <w:rsid w:val="007F2E5B"/>
    <w:rsid w:val="00897C20"/>
    <w:rsid w:val="008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2017-10-16T02:56:00Z</dcterms:created>
  <dcterms:modified xsi:type="dcterms:W3CDTF">2017-10-16T02:56:00Z</dcterms:modified>
</cp:coreProperties>
</file>