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B6" w:rsidRDefault="000E14B6" w:rsidP="000E14B6">
      <w:pPr>
        <w:spacing w:line="520" w:lineRule="exact"/>
        <w:ind w:firstLineChars="200" w:firstLine="560"/>
        <w:rPr>
          <w:sz w:val="28"/>
          <w:szCs w:val="28"/>
        </w:rPr>
      </w:pPr>
      <w:r>
        <w:rPr>
          <w:rFonts w:hint="eastAsia"/>
          <w:sz w:val="28"/>
          <w:szCs w:val="28"/>
        </w:rPr>
        <w:t>附：综合评分细则</w:t>
      </w:r>
    </w:p>
    <w:p w:rsidR="000E14B6" w:rsidRPr="00705DAB" w:rsidRDefault="000E14B6" w:rsidP="000E14B6">
      <w:pPr>
        <w:widowControl/>
        <w:jc w:val="center"/>
        <w:rPr>
          <w:b/>
          <w:bCs/>
          <w:kern w:val="0"/>
          <w:sz w:val="32"/>
          <w:szCs w:val="32"/>
        </w:rPr>
      </w:pPr>
      <w:r w:rsidRPr="00705DAB">
        <w:rPr>
          <w:rFonts w:hint="eastAsia"/>
          <w:b/>
          <w:bCs/>
          <w:kern w:val="0"/>
          <w:sz w:val="32"/>
          <w:szCs w:val="32"/>
        </w:rPr>
        <w:t>综合评分细则</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165"/>
        <w:gridCol w:w="1683"/>
        <w:gridCol w:w="3244"/>
        <w:gridCol w:w="1423"/>
        <w:gridCol w:w="774"/>
        <w:gridCol w:w="641"/>
      </w:tblGrid>
      <w:tr w:rsidR="000E14B6" w:rsidRPr="00D727F0" w:rsidTr="00F52AB4">
        <w:trPr>
          <w:trHeight w:val="285"/>
        </w:trPr>
        <w:tc>
          <w:tcPr>
            <w:tcW w:w="698" w:type="dxa"/>
            <w:vAlign w:val="center"/>
          </w:tcPr>
          <w:p w:rsidR="000E14B6" w:rsidRPr="00D727F0" w:rsidRDefault="000E14B6" w:rsidP="00F52AB4">
            <w:pPr>
              <w:widowControl/>
              <w:jc w:val="center"/>
              <w:rPr>
                <w:b/>
                <w:bCs/>
                <w:kern w:val="0"/>
              </w:rPr>
            </w:pPr>
            <w:r w:rsidRPr="00D727F0">
              <w:rPr>
                <w:rFonts w:hint="eastAsia"/>
                <w:b/>
                <w:bCs/>
                <w:kern w:val="0"/>
              </w:rPr>
              <w:t>序号</w:t>
            </w:r>
          </w:p>
        </w:tc>
        <w:tc>
          <w:tcPr>
            <w:tcW w:w="1165" w:type="dxa"/>
            <w:vAlign w:val="center"/>
          </w:tcPr>
          <w:p w:rsidR="000E14B6" w:rsidRPr="00D727F0" w:rsidRDefault="000E14B6" w:rsidP="00F52AB4">
            <w:pPr>
              <w:widowControl/>
              <w:jc w:val="center"/>
              <w:rPr>
                <w:b/>
                <w:bCs/>
                <w:kern w:val="0"/>
              </w:rPr>
            </w:pPr>
            <w:r w:rsidRPr="00D727F0">
              <w:rPr>
                <w:rFonts w:hint="eastAsia"/>
                <w:b/>
                <w:bCs/>
                <w:kern w:val="0"/>
              </w:rPr>
              <w:t>评分指标</w:t>
            </w:r>
          </w:p>
        </w:tc>
        <w:tc>
          <w:tcPr>
            <w:tcW w:w="1683" w:type="dxa"/>
            <w:vAlign w:val="center"/>
          </w:tcPr>
          <w:p w:rsidR="000E14B6" w:rsidRPr="00D727F0" w:rsidRDefault="000E14B6" w:rsidP="00F52AB4">
            <w:pPr>
              <w:widowControl/>
              <w:jc w:val="center"/>
              <w:rPr>
                <w:b/>
                <w:bCs/>
                <w:kern w:val="0"/>
              </w:rPr>
            </w:pPr>
            <w:r w:rsidRPr="00D727F0">
              <w:rPr>
                <w:rFonts w:hint="eastAsia"/>
                <w:b/>
                <w:bCs/>
                <w:kern w:val="0"/>
              </w:rPr>
              <w:t>评分内容</w:t>
            </w:r>
          </w:p>
        </w:tc>
        <w:tc>
          <w:tcPr>
            <w:tcW w:w="3244" w:type="dxa"/>
            <w:vAlign w:val="center"/>
          </w:tcPr>
          <w:p w:rsidR="000E14B6" w:rsidRPr="00D727F0" w:rsidRDefault="000E14B6" w:rsidP="00F52AB4">
            <w:pPr>
              <w:widowControl/>
              <w:jc w:val="center"/>
              <w:rPr>
                <w:b/>
                <w:bCs/>
                <w:kern w:val="0"/>
              </w:rPr>
            </w:pPr>
            <w:r w:rsidRPr="00D727F0">
              <w:rPr>
                <w:rFonts w:hint="eastAsia"/>
                <w:b/>
                <w:bCs/>
                <w:kern w:val="0"/>
              </w:rPr>
              <w:t>评分细则内容</w:t>
            </w:r>
          </w:p>
        </w:tc>
        <w:tc>
          <w:tcPr>
            <w:tcW w:w="1423" w:type="dxa"/>
            <w:vAlign w:val="center"/>
          </w:tcPr>
          <w:p w:rsidR="000E14B6" w:rsidRPr="00D727F0" w:rsidRDefault="000E14B6" w:rsidP="00F52AB4">
            <w:pPr>
              <w:widowControl/>
              <w:jc w:val="center"/>
              <w:rPr>
                <w:b/>
                <w:bCs/>
                <w:kern w:val="0"/>
              </w:rPr>
            </w:pPr>
            <w:r w:rsidRPr="00D727F0">
              <w:rPr>
                <w:rFonts w:hint="eastAsia"/>
                <w:b/>
                <w:bCs/>
                <w:kern w:val="0"/>
              </w:rPr>
              <w:t>评分标准</w:t>
            </w:r>
          </w:p>
        </w:tc>
        <w:tc>
          <w:tcPr>
            <w:tcW w:w="774" w:type="dxa"/>
            <w:vAlign w:val="center"/>
          </w:tcPr>
          <w:p w:rsidR="000E14B6" w:rsidRPr="00D727F0" w:rsidRDefault="000E14B6" w:rsidP="00F52AB4">
            <w:pPr>
              <w:widowControl/>
              <w:jc w:val="center"/>
              <w:rPr>
                <w:b/>
                <w:bCs/>
                <w:kern w:val="0"/>
              </w:rPr>
            </w:pPr>
            <w:r w:rsidRPr="00D727F0">
              <w:rPr>
                <w:rFonts w:hint="eastAsia"/>
                <w:b/>
                <w:bCs/>
                <w:kern w:val="0"/>
              </w:rPr>
              <w:t>分值</w:t>
            </w:r>
          </w:p>
        </w:tc>
        <w:tc>
          <w:tcPr>
            <w:tcW w:w="641" w:type="dxa"/>
            <w:vAlign w:val="center"/>
          </w:tcPr>
          <w:p w:rsidR="000E14B6" w:rsidRPr="00D727F0" w:rsidRDefault="000E14B6" w:rsidP="00F52AB4">
            <w:pPr>
              <w:widowControl/>
              <w:jc w:val="center"/>
              <w:rPr>
                <w:b/>
                <w:bCs/>
                <w:kern w:val="0"/>
              </w:rPr>
            </w:pPr>
            <w:r w:rsidRPr="00D727F0">
              <w:rPr>
                <w:rFonts w:hint="eastAsia"/>
                <w:b/>
                <w:bCs/>
                <w:kern w:val="0"/>
              </w:rPr>
              <w:t>得分</w:t>
            </w:r>
          </w:p>
        </w:tc>
      </w:tr>
      <w:tr w:rsidR="000E14B6" w:rsidRPr="00D727F0" w:rsidTr="00F52AB4">
        <w:trPr>
          <w:trHeight w:val="915"/>
        </w:trPr>
        <w:tc>
          <w:tcPr>
            <w:tcW w:w="698" w:type="dxa"/>
            <w:vMerge w:val="restart"/>
            <w:vAlign w:val="center"/>
          </w:tcPr>
          <w:p w:rsidR="000E14B6" w:rsidRPr="00D727F0" w:rsidRDefault="000E14B6" w:rsidP="00F52AB4">
            <w:pPr>
              <w:widowControl/>
              <w:jc w:val="center"/>
              <w:rPr>
                <w:kern w:val="0"/>
              </w:rPr>
            </w:pPr>
            <w:r w:rsidRPr="00D727F0">
              <w:rPr>
                <w:rFonts w:hint="eastAsia"/>
                <w:kern w:val="0"/>
              </w:rPr>
              <w:t>一</w:t>
            </w:r>
          </w:p>
        </w:tc>
        <w:tc>
          <w:tcPr>
            <w:tcW w:w="1165" w:type="dxa"/>
            <w:vMerge w:val="restart"/>
            <w:vAlign w:val="center"/>
          </w:tcPr>
          <w:p w:rsidR="000E14B6" w:rsidRPr="00D727F0" w:rsidRDefault="000E14B6" w:rsidP="00F52AB4">
            <w:pPr>
              <w:widowControl/>
              <w:jc w:val="center"/>
              <w:rPr>
                <w:kern w:val="0"/>
              </w:rPr>
            </w:pPr>
            <w:r w:rsidRPr="00D727F0">
              <w:rPr>
                <w:rFonts w:hint="eastAsia"/>
                <w:kern w:val="0"/>
              </w:rPr>
              <w:t>利率水平（</w:t>
            </w:r>
            <w:r w:rsidRPr="00D727F0">
              <w:rPr>
                <w:kern w:val="0"/>
              </w:rPr>
              <w:t>15</w:t>
            </w:r>
            <w:r w:rsidRPr="00D727F0">
              <w:rPr>
                <w:rFonts w:hint="eastAsia"/>
                <w:kern w:val="0"/>
              </w:rPr>
              <w:t>）</w:t>
            </w:r>
          </w:p>
        </w:tc>
        <w:tc>
          <w:tcPr>
            <w:tcW w:w="1683" w:type="dxa"/>
            <w:vAlign w:val="center"/>
          </w:tcPr>
          <w:p w:rsidR="000E14B6" w:rsidRPr="00D727F0" w:rsidRDefault="000E14B6" w:rsidP="00F52AB4">
            <w:pPr>
              <w:widowControl/>
              <w:jc w:val="center"/>
              <w:rPr>
                <w:kern w:val="0"/>
              </w:rPr>
            </w:pPr>
            <w:r w:rsidRPr="00D727F0">
              <w:rPr>
                <w:rFonts w:hint="eastAsia"/>
                <w:kern w:val="0"/>
              </w:rPr>
              <w:t>活期利率（</w:t>
            </w:r>
            <w:r w:rsidRPr="00D727F0">
              <w:rPr>
                <w:kern w:val="0"/>
              </w:rPr>
              <w:t>5</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活期：央行基准利率（活期利率）上浮率最高者得</w:t>
            </w:r>
            <w:r w:rsidRPr="00D727F0">
              <w:rPr>
                <w:kern w:val="0"/>
              </w:rPr>
              <w:t>5</w:t>
            </w:r>
            <w:r w:rsidRPr="00D727F0">
              <w:rPr>
                <w:rFonts w:hint="eastAsia"/>
                <w:kern w:val="0"/>
              </w:rPr>
              <w:t>分，其他报价与上浮最高值比乘以</w:t>
            </w:r>
            <w:r w:rsidRPr="00D727F0">
              <w:rPr>
                <w:kern w:val="0"/>
              </w:rPr>
              <w:t>5</w:t>
            </w:r>
            <w:r w:rsidRPr="00D727F0">
              <w:rPr>
                <w:rFonts w:hint="eastAsia"/>
                <w:kern w:val="0"/>
              </w:rPr>
              <w:t>，即为得分值。</w:t>
            </w:r>
          </w:p>
        </w:tc>
        <w:tc>
          <w:tcPr>
            <w:tcW w:w="1423" w:type="dxa"/>
            <w:vAlign w:val="center"/>
          </w:tcPr>
          <w:p w:rsidR="000E14B6" w:rsidRPr="00D727F0" w:rsidRDefault="000E14B6" w:rsidP="00F52AB4">
            <w:pPr>
              <w:widowControl/>
              <w:jc w:val="left"/>
              <w:rPr>
                <w:kern w:val="0"/>
              </w:rPr>
            </w:pPr>
            <w:r w:rsidRPr="00D727F0">
              <w:rPr>
                <w:rFonts w:hint="eastAsia"/>
                <w:kern w:val="0"/>
              </w:rPr>
              <w:t>（比选银行上浮率</w:t>
            </w:r>
            <w:r w:rsidRPr="00D727F0">
              <w:rPr>
                <w:kern w:val="0"/>
              </w:rPr>
              <w:t>/</w:t>
            </w:r>
            <w:r w:rsidRPr="00D727F0">
              <w:rPr>
                <w:rFonts w:hint="eastAsia"/>
                <w:kern w:val="0"/>
              </w:rPr>
              <w:t>最高比选银行上浮率）</w:t>
            </w:r>
            <w:r w:rsidRPr="00D727F0">
              <w:rPr>
                <w:kern w:val="0"/>
              </w:rPr>
              <w:t>*5</w:t>
            </w:r>
          </w:p>
        </w:tc>
        <w:tc>
          <w:tcPr>
            <w:tcW w:w="774" w:type="dxa"/>
            <w:vAlign w:val="center"/>
          </w:tcPr>
          <w:p w:rsidR="000E14B6" w:rsidRPr="00D727F0" w:rsidRDefault="000E14B6" w:rsidP="00F52AB4">
            <w:pPr>
              <w:widowControl/>
              <w:jc w:val="center"/>
              <w:rPr>
                <w:kern w:val="0"/>
              </w:rPr>
            </w:pPr>
            <w:r w:rsidRPr="00D727F0">
              <w:rPr>
                <w:kern w:val="0"/>
              </w:rPr>
              <w:t>0-5</w:t>
            </w:r>
          </w:p>
        </w:tc>
        <w:tc>
          <w:tcPr>
            <w:tcW w:w="641" w:type="dxa"/>
            <w:vAlign w:val="center"/>
          </w:tcPr>
          <w:p w:rsidR="000E14B6" w:rsidRPr="00D727F0" w:rsidRDefault="000E14B6" w:rsidP="00F52AB4">
            <w:pPr>
              <w:widowControl/>
              <w:jc w:val="center"/>
              <w:rPr>
                <w:kern w:val="0"/>
              </w:rPr>
            </w:pPr>
            <w:r w:rsidRPr="00D727F0">
              <w:rPr>
                <w:kern w:val="0"/>
              </w:rPr>
              <w:t xml:space="preserve">　</w:t>
            </w:r>
          </w:p>
        </w:tc>
      </w:tr>
      <w:tr w:rsidR="000E14B6" w:rsidRPr="00D727F0" w:rsidTr="00F52AB4">
        <w:trPr>
          <w:trHeight w:val="915"/>
        </w:trPr>
        <w:tc>
          <w:tcPr>
            <w:tcW w:w="698" w:type="dxa"/>
            <w:vMerge/>
            <w:vAlign w:val="center"/>
          </w:tcPr>
          <w:p w:rsidR="000E14B6" w:rsidRPr="00D727F0" w:rsidRDefault="000E14B6" w:rsidP="00F52AB4">
            <w:pPr>
              <w:widowControl/>
              <w:jc w:val="left"/>
              <w:rPr>
                <w:kern w:val="0"/>
              </w:rPr>
            </w:pPr>
          </w:p>
        </w:tc>
        <w:tc>
          <w:tcPr>
            <w:tcW w:w="1165" w:type="dxa"/>
            <w:vMerge/>
            <w:vAlign w:val="center"/>
          </w:tcPr>
          <w:p w:rsidR="000E14B6" w:rsidRPr="00D727F0" w:rsidRDefault="000E14B6" w:rsidP="00F52AB4">
            <w:pPr>
              <w:widowControl/>
              <w:jc w:val="left"/>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一年定期利率（</w:t>
            </w:r>
            <w:r w:rsidRPr="00D727F0">
              <w:rPr>
                <w:rFonts w:hint="eastAsia"/>
                <w:kern w:val="0"/>
              </w:rPr>
              <w:t>10</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定期：央行基准利率上浮率最高者得</w:t>
            </w:r>
            <w:r w:rsidRPr="00D727F0">
              <w:rPr>
                <w:rFonts w:hint="eastAsia"/>
                <w:kern w:val="0"/>
              </w:rPr>
              <w:t>10</w:t>
            </w:r>
            <w:r w:rsidRPr="00D727F0">
              <w:rPr>
                <w:rFonts w:hint="eastAsia"/>
                <w:kern w:val="0"/>
              </w:rPr>
              <w:t>分，其他报价与上浮最高值比乘以</w:t>
            </w:r>
            <w:r w:rsidRPr="00D727F0">
              <w:rPr>
                <w:rFonts w:hint="eastAsia"/>
                <w:kern w:val="0"/>
              </w:rPr>
              <w:t>10</w:t>
            </w:r>
            <w:r w:rsidRPr="00D727F0">
              <w:rPr>
                <w:rFonts w:hint="eastAsia"/>
                <w:kern w:val="0"/>
              </w:rPr>
              <w:t>，即为得分值。</w:t>
            </w:r>
          </w:p>
        </w:tc>
        <w:tc>
          <w:tcPr>
            <w:tcW w:w="1423" w:type="dxa"/>
            <w:vAlign w:val="center"/>
          </w:tcPr>
          <w:p w:rsidR="000E14B6" w:rsidRPr="00D727F0" w:rsidRDefault="000E14B6" w:rsidP="00F52AB4">
            <w:pPr>
              <w:widowControl/>
              <w:jc w:val="left"/>
              <w:rPr>
                <w:kern w:val="0"/>
              </w:rPr>
            </w:pPr>
            <w:r w:rsidRPr="00D727F0">
              <w:rPr>
                <w:rFonts w:hint="eastAsia"/>
                <w:kern w:val="0"/>
              </w:rPr>
              <w:t>（比选银行上浮率</w:t>
            </w:r>
            <w:r w:rsidRPr="00D727F0">
              <w:rPr>
                <w:kern w:val="0"/>
              </w:rPr>
              <w:t>/</w:t>
            </w:r>
            <w:r w:rsidRPr="00D727F0">
              <w:rPr>
                <w:rFonts w:hint="eastAsia"/>
                <w:kern w:val="0"/>
              </w:rPr>
              <w:t>最高比选银行上浮率）</w:t>
            </w:r>
            <w:r w:rsidRPr="00D727F0">
              <w:rPr>
                <w:kern w:val="0"/>
              </w:rPr>
              <w:t>*10</w:t>
            </w:r>
          </w:p>
        </w:tc>
        <w:tc>
          <w:tcPr>
            <w:tcW w:w="774" w:type="dxa"/>
            <w:vAlign w:val="center"/>
          </w:tcPr>
          <w:p w:rsidR="000E14B6" w:rsidRPr="00D727F0" w:rsidRDefault="000E14B6" w:rsidP="00F52AB4">
            <w:pPr>
              <w:widowControl/>
              <w:jc w:val="center"/>
              <w:rPr>
                <w:kern w:val="0"/>
              </w:rPr>
            </w:pPr>
            <w:r w:rsidRPr="00D727F0">
              <w:rPr>
                <w:kern w:val="0"/>
              </w:rPr>
              <w:t>0-10</w:t>
            </w:r>
          </w:p>
        </w:tc>
        <w:tc>
          <w:tcPr>
            <w:tcW w:w="641" w:type="dxa"/>
            <w:vAlign w:val="center"/>
          </w:tcPr>
          <w:p w:rsidR="000E14B6" w:rsidRPr="00D727F0" w:rsidRDefault="000E14B6" w:rsidP="00F52AB4">
            <w:pPr>
              <w:widowControl/>
              <w:jc w:val="center"/>
              <w:rPr>
                <w:kern w:val="0"/>
              </w:rPr>
            </w:pPr>
            <w:r w:rsidRPr="00D727F0">
              <w:rPr>
                <w:kern w:val="0"/>
              </w:rPr>
              <w:t xml:space="preserve">　</w:t>
            </w:r>
          </w:p>
        </w:tc>
      </w:tr>
      <w:tr w:rsidR="000E14B6" w:rsidRPr="00D727F0" w:rsidTr="00F52AB4">
        <w:trPr>
          <w:trHeight w:val="765"/>
        </w:trPr>
        <w:tc>
          <w:tcPr>
            <w:tcW w:w="698" w:type="dxa"/>
            <w:vMerge w:val="restart"/>
            <w:vAlign w:val="center"/>
          </w:tcPr>
          <w:p w:rsidR="000E14B6" w:rsidRPr="00D727F0" w:rsidRDefault="000E14B6" w:rsidP="00F52AB4">
            <w:pPr>
              <w:widowControl/>
              <w:jc w:val="center"/>
              <w:rPr>
                <w:kern w:val="0"/>
              </w:rPr>
            </w:pPr>
            <w:r w:rsidRPr="00D727F0">
              <w:rPr>
                <w:rFonts w:hint="eastAsia"/>
                <w:kern w:val="0"/>
              </w:rPr>
              <w:t>二</w:t>
            </w:r>
          </w:p>
        </w:tc>
        <w:tc>
          <w:tcPr>
            <w:tcW w:w="1165" w:type="dxa"/>
            <w:vMerge w:val="restart"/>
            <w:vAlign w:val="center"/>
          </w:tcPr>
          <w:p w:rsidR="000E14B6" w:rsidRPr="00D727F0" w:rsidRDefault="000E14B6" w:rsidP="00F52AB4">
            <w:pPr>
              <w:widowControl/>
              <w:jc w:val="center"/>
              <w:rPr>
                <w:kern w:val="0"/>
              </w:rPr>
            </w:pPr>
            <w:r w:rsidRPr="00D727F0">
              <w:rPr>
                <w:rFonts w:hint="eastAsia"/>
                <w:kern w:val="0"/>
              </w:rPr>
              <w:t>经营状况及安全性指标（</w:t>
            </w:r>
            <w:r w:rsidRPr="00D727F0">
              <w:rPr>
                <w:kern w:val="0"/>
              </w:rPr>
              <w:t>35</w:t>
            </w:r>
            <w:r w:rsidRPr="00D727F0">
              <w:rPr>
                <w:rFonts w:hint="eastAsia"/>
                <w:kern w:val="0"/>
              </w:rPr>
              <w:t>）</w:t>
            </w:r>
          </w:p>
        </w:tc>
        <w:tc>
          <w:tcPr>
            <w:tcW w:w="1683" w:type="dxa"/>
            <w:vAlign w:val="center"/>
          </w:tcPr>
          <w:p w:rsidR="000E14B6" w:rsidRPr="00D727F0" w:rsidRDefault="000E14B6" w:rsidP="00F52AB4">
            <w:pPr>
              <w:widowControl/>
              <w:jc w:val="center"/>
              <w:rPr>
                <w:kern w:val="0"/>
              </w:rPr>
            </w:pPr>
            <w:r w:rsidRPr="00D727F0">
              <w:rPr>
                <w:rFonts w:hint="eastAsia"/>
                <w:kern w:val="0"/>
              </w:rPr>
              <w:t>净资产总额（</w:t>
            </w:r>
            <w:r w:rsidRPr="00D727F0">
              <w:rPr>
                <w:rFonts w:hint="eastAsia"/>
                <w:kern w:val="0"/>
              </w:rPr>
              <w:t>7</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净资产总额</w:t>
            </w:r>
            <w:r w:rsidRPr="00D727F0">
              <w:rPr>
                <w:kern w:val="0"/>
              </w:rPr>
              <w:t>高</w:t>
            </w:r>
            <w:r w:rsidRPr="00D727F0">
              <w:rPr>
                <w:rFonts w:hint="eastAsia"/>
                <w:kern w:val="0"/>
              </w:rPr>
              <w:t>1500</w:t>
            </w:r>
            <w:r w:rsidRPr="00D727F0">
              <w:rPr>
                <w:rFonts w:hint="eastAsia"/>
                <w:kern w:val="0"/>
              </w:rPr>
              <w:t>亿</w:t>
            </w:r>
            <w:r w:rsidRPr="00D727F0">
              <w:rPr>
                <w:kern w:val="0"/>
              </w:rPr>
              <w:t>元</w:t>
            </w:r>
            <w:r w:rsidRPr="00D727F0">
              <w:rPr>
                <w:rFonts w:hint="eastAsia"/>
                <w:kern w:val="0"/>
              </w:rPr>
              <w:t>（含</w:t>
            </w:r>
            <w:r w:rsidRPr="00D727F0">
              <w:rPr>
                <w:kern w:val="0"/>
              </w:rPr>
              <w:t>）按</w:t>
            </w:r>
            <w:r w:rsidRPr="00D727F0">
              <w:rPr>
                <w:rFonts w:hint="eastAsia"/>
                <w:kern w:val="0"/>
              </w:rPr>
              <w:t>[</w:t>
            </w:r>
            <w:r w:rsidRPr="00D727F0">
              <w:rPr>
                <w:rFonts w:hint="eastAsia"/>
                <w:kern w:val="0"/>
              </w:rPr>
              <w:t>财库（</w:t>
            </w:r>
            <w:r w:rsidRPr="00D727F0">
              <w:rPr>
                <w:rFonts w:hint="eastAsia"/>
                <w:kern w:val="0"/>
              </w:rPr>
              <w:t>2017</w:t>
            </w:r>
            <w:r w:rsidRPr="00D727F0">
              <w:rPr>
                <w:rFonts w:hint="eastAsia"/>
                <w:kern w:val="0"/>
              </w:rPr>
              <w:t>）</w:t>
            </w:r>
            <w:r w:rsidRPr="00D727F0">
              <w:rPr>
                <w:rFonts w:hint="eastAsia"/>
                <w:kern w:val="0"/>
              </w:rPr>
              <w:t>176</w:t>
            </w:r>
            <w:r w:rsidRPr="00D727F0">
              <w:rPr>
                <w:rFonts w:hint="eastAsia"/>
                <w:kern w:val="0"/>
              </w:rPr>
              <w:t>号</w:t>
            </w:r>
            <w:r w:rsidRPr="00D727F0">
              <w:rPr>
                <w:rFonts w:hint="eastAsia"/>
                <w:kern w:val="0"/>
              </w:rPr>
              <w:t>]</w:t>
            </w:r>
            <w:r w:rsidRPr="00D727F0">
              <w:rPr>
                <w:rFonts w:hint="eastAsia"/>
                <w:kern w:val="0"/>
              </w:rPr>
              <w:t>文中</w:t>
            </w:r>
            <w:r w:rsidRPr="00D727F0">
              <w:rPr>
                <w:kern w:val="0"/>
              </w:rPr>
              <w:t>计算方法计算</w:t>
            </w:r>
            <w:r w:rsidRPr="00D727F0">
              <w:rPr>
                <w:rFonts w:hint="eastAsia"/>
                <w:kern w:val="0"/>
              </w:rPr>
              <w:t>，低</w:t>
            </w:r>
            <w:r w:rsidRPr="00D727F0">
              <w:rPr>
                <w:kern w:val="0"/>
              </w:rPr>
              <w:t>于</w:t>
            </w:r>
            <w:r w:rsidRPr="00D727F0">
              <w:rPr>
                <w:rFonts w:hint="eastAsia"/>
                <w:kern w:val="0"/>
              </w:rPr>
              <w:t>1500</w:t>
            </w:r>
            <w:r w:rsidRPr="00D727F0">
              <w:rPr>
                <w:rFonts w:hint="eastAsia"/>
                <w:kern w:val="0"/>
              </w:rPr>
              <w:t>亿</w:t>
            </w:r>
            <w:r w:rsidRPr="00D727F0">
              <w:rPr>
                <w:kern w:val="0"/>
              </w:rPr>
              <w:t>元不</w:t>
            </w:r>
            <w:r w:rsidRPr="00D727F0">
              <w:rPr>
                <w:rFonts w:hint="eastAsia"/>
                <w:kern w:val="0"/>
              </w:rPr>
              <w:t>得</w:t>
            </w:r>
            <w:r w:rsidRPr="00D727F0">
              <w:rPr>
                <w:kern w:val="0"/>
              </w:rPr>
              <w:t>分。</w:t>
            </w:r>
          </w:p>
        </w:tc>
        <w:tc>
          <w:tcPr>
            <w:tcW w:w="1423" w:type="dxa"/>
            <w:vMerge w:val="restart"/>
            <w:vAlign w:val="center"/>
          </w:tcPr>
          <w:p w:rsidR="000E14B6" w:rsidRPr="00D727F0" w:rsidRDefault="000E14B6" w:rsidP="00F52AB4">
            <w:pPr>
              <w:widowControl/>
              <w:jc w:val="left"/>
              <w:rPr>
                <w:kern w:val="0"/>
              </w:rPr>
            </w:pPr>
            <w:r w:rsidRPr="00D727F0">
              <w:rPr>
                <w:rFonts w:hint="eastAsia"/>
                <w:kern w:val="0"/>
              </w:rPr>
              <w:t>1</w:t>
            </w:r>
            <w:r w:rsidRPr="00D727F0">
              <w:rPr>
                <w:rFonts w:hint="eastAsia"/>
                <w:kern w:val="0"/>
              </w:rPr>
              <w:t>、根据银行全行数据计算得出</w:t>
            </w:r>
          </w:p>
          <w:p w:rsidR="000E14B6" w:rsidRPr="00D727F0" w:rsidRDefault="000E14B6" w:rsidP="00F52AB4">
            <w:pPr>
              <w:widowControl/>
              <w:jc w:val="left"/>
              <w:rPr>
                <w:kern w:val="0"/>
              </w:rPr>
            </w:pPr>
            <w:r w:rsidRPr="00D727F0">
              <w:rPr>
                <w:kern w:val="0"/>
              </w:rPr>
              <w:t>2</w:t>
            </w:r>
            <w:r w:rsidRPr="00D727F0">
              <w:rPr>
                <w:rFonts w:hint="eastAsia"/>
                <w:kern w:val="0"/>
              </w:rPr>
              <w:t>、以</w:t>
            </w:r>
            <w:r w:rsidRPr="00D727F0">
              <w:rPr>
                <w:rFonts w:hint="eastAsia"/>
                <w:kern w:val="0"/>
              </w:rPr>
              <w:t>201</w:t>
            </w:r>
            <w:r w:rsidRPr="00D727F0">
              <w:rPr>
                <w:kern w:val="0"/>
              </w:rPr>
              <w:t>8</w:t>
            </w:r>
            <w:r w:rsidRPr="00D727F0">
              <w:rPr>
                <w:rFonts w:hint="eastAsia"/>
                <w:kern w:val="0"/>
              </w:rPr>
              <w:t>年</w:t>
            </w:r>
            <w:r w:rsidRPr="00D727F0">
              <w:rPr>
                <w:rFonts w:hint="eastAsia"/>
                <w:kern w:val="0"/>
              </w:rPr>
              <w:t>12</w:t>
            </w:r>
            <w:r w:rsidRPr="00D727F0">
              <w:rPr>
                <w:rFonts w:hint="eastAsia"/>
                <w:kern w:val="0"/>
              </w:rPr>
              <w:t>月</w:t>
            </w:r>
            <w:r w:rsidRPr="00D727F0">
              <w:rPr>
                <w:rFonts w:hint="eastAsia"/>
                <w:kern w:val="0"/>
              </w:rPr>
              <w:t>31</w:t>
            </w:r>
            <w:r w:rsidRPr="00D727F0">
              <w:rPr>
                <w:rFonts w:hint="eastAsia"/>
                <w:kern w:val="0"/>
              </w:rPr>
              <w:t>日</w:t>
            </w:r>
            <w:r w:rsidRPr="00D727F0">
              <w:rPr>
                <w:kern w:val="0"/>
              </w:rPr>
              <w:t>数据为准</w:t>
            </w:r>
          </w:p>
          <w:p w:rsidR="000E14B6" w:rsidRPr="00D727F0" w:rsidRDefault="000E14B6" w:rsidP="00F52AB4">
            <w:pPr>
              <w:widowControl/>
              <w:jc w:val="left"/>
              <w:rPr>
                <w:kern w:val="0"/>
              </w:rPr>
            </w:pPr>
            <w:r w:rsidRPr="00D727F0">
              <w:rPr>
                <w:kern w:val="0"/>
              </w:rPr>
              <w:t>3</w:t>
            </w:r>
            <w:r w:rsidRPr="00D727F0">
              <w:rPr>
                <w:rFonts w:hint="eastAsia"/>
                <w:kern w:val="0"/>
              </w:rPr>
              <w:t>、按</w:t>
            </w:r>
            <w:r w:rsidRPr="00D727F0">
              <w:rPr>
                <w:kern w:val="0"/>
              </w:rPr>
              <w:t>201</w:t>
            </w:r>
            <w:r w:rsidRPr="00D727F0">
              <w:rPr>
                <w:rFonts w:hint="eastAsia"/>
                <w:kern w:val="0"/>
              </w:rPr>
              <w:t>8</w:t>
            </w:r>
            <w:r w:rsidRPr="00D727F0">
              <w:rPr>
                <w:rFonts w:hint="eastAsia"/>
                <w:kern w:val="0"/>
              </w:rPr>
              <w:t>年度审计报告数据填列</w:t>
            </w:r>
          </w:p>
          <w:p w:rsidR="000E14B6" w:rsidRPr="00D727F0" w:rsidRDefault="000E14B6" w:rsidP="00F52AB4">
            <w:pPr>
              <w:widowControl/>
              <w:jc w:val="left"/>
              <w:rPr>
                <w:kern w:val="0"/>
              </w:rPr>
            </w:pPr>
            <w:r w:rsidRPr="00D727F0">
              <w:rPr>
                <w:kern w:val="0"/>
              </w:rPr>
              <w:t>4</w:t>
            </w:r>
            <w:r w:rsidRPr="00D727F0">
              <w:rPr>
                <w:rFonts w:hint="eastAsia"/>
                <w:kern w:val="0"/>
              </w:rPr>
              <w:t>、净资产总额、资本充足率、资产利润率、流动性比例计</w:t>
            </w:r>
            <w:r w:rsidRPr="00D727F0">
              <w:rPr>
                <w:kern w:val="0"/>
              </w:rPr>
              <w:t>分方法：</w:t>
            </w:r>
            <w:r w:rsidRPr="00D727F0">
              <w:rPr>
                <w:rFonts w:hint="eastAsia"/>
                <w:kern w:val="0"/>
              </w:rPr>
              <w:t>（本机构单项指数数值</w:t>
            </w:r>
            <w:r w:rsidRPr="00D727F0">
              <w:rPr>
                <w:kern w:val="0"/>
              </w:rPr>
              <w:t>/</w:t>
            </w:r>
            <w:r w:rsidRPr="00D727F0">
              <w:rPr>
                <w:kern w:val="0"/>
              </w:rPr>
              <w:t>所有参评银行在本指标中的最大值）</w:t>
            </w:r>
            <w:r w:rsidRPr="00D727F0">
              <w:rPr>
                <w:rFonts w:hint="eastAsia"/>
                <w:kern w:val="0"/>
              </w:rPr>
              <w:t>*</w:t>
            </w:r>
            <w:r w:rsidRPr="00D727F0">
              <w:rPr>
                <w:kern w:val="0"/>
              </w:rPr>
              <w:t>7</w:t>
            </w:r>
          </w:p>
          <w:p w:rsidR="000E14B6" w:rsidRPr="00D727F0" w:rsidRDefault="000E14B6" w:rsidP="00F52AB4">
            <w:pPr>
              <w:widowControl/>
              <w:jc w:val="left"/>
              <w:rPr>
                <w:kern w:val="0"/>
              </w:rPr>
            </w:pPr>
            <w:r w:rsidRPr="00D727F0">
              <w:rPr>
                <w:rFonts w:hint="eastAsia"/>
                <w:kern w:val="0"/>
              </w:rPr>
              <w:t>5</w:t>
            </w:r>
            <w:r w:rsidRPr="00D727F0">
              <w:rPr>
                <w:rFonts w:hint="eastAsia"/>
                <w:kern w:val="0"/>
              </w:rPr>
              <w:t>、不</w:t>
            </w:r>
            <w:r w:rsidRPr="00D727F0">
              <w:rPr>
                <w:kern w:val="0"/>
              </w:rPr>
              <w:t>良</w:t>
            </w:r>
            <w:r w:rsidRPr="00D727F0">
              <w:rPr>
                <w:rFonts w:hint="eastAsia"/>
                <w:kern w:val="0"/>
              </w:rPr>
              <w:t>贷款</w:t>
            </w:r>
            <w:r w:rsidRPr="00D727F0">
              <w:rPr>
                <w:kern w:val="0"/>
              </w:rPr>
              <w:t>率计分方法</w:t>
            </w:r>
            <w:r w:rsidRPr="00D727F0">
              <w:rPr>
                <w:rFonts w:hint="eastAsia"/>
                <w:kern w:val="0"/>
              </w:rPr>
              <w:t>:</w:t>
            </w:r>
          </w:p>
          <w:p w:rsidR="000E14B6" w:rsidRPr="00D727F0" w:rsidRDefault="000E14B6" w:rsidP="00F52AB4">
            <w:pPr>
              <w:widowControl/>
              <w:jc w:val="left"/>
              <w:rPr>
                <w:kern w:val="0"/>
              </w:rPr>
            </w:pPr>
            <w:r w:rsidRPr="00D727F0">
              <w:rPr>
                <w:kern w:val="0"/>
              </w:rPr>
              <w:t>(</w:t>
            </w:r>
            <w:r w:rsidRPr="00D727F0">
              <w:rPr>
                <w:rFonts w:hint="eastAsia"/>
                <w:kern w:val="0"/>
              </w:rPr>
              <w:t>所</w:t>
            </w:r>
            <w:r w:rsidRPr="00D727F0">
              <w:rPr>
                <w:kern w:val="0"/>
              </w:rPr>
              <w:t>有参评银行在本指标中的</w:t>
            </w:r>
            <w:r w:rsidRPr="00D727F0">
              <w:rPr>
                <w:rFonts w:hint="eastAsia"/>
                <w:kern w:val="0"/>
              </w:rPr>
              <w:t>最</w:t>
            </w:r>
            <w:r w:rsidRPr="00D727F0">
              <w:rPr>
                <w:kern w:val="0"/>
              </w:rPr>
              <w:t>小值</w:t>
            </w:r>
            <w:r w:rsidRPr="00D727F0">
              <w:rPr>
                <w:rFonts w:hint="eastAsia"/>
                <w:kern w:val="0"/>
              </w:rPr>
              <w:t>/</w:t>
            </w:r>
            <w:r w:rsidRPr="00D727F0">
              <w:rPr>
                <w:rFonts w:hint="eastAsia"/>
                <w:kern w:val="0"/>
              </w:rPr>
              <w:t>本机构单项指数数值</w:t>
            </w:r>
            <w:r w:rsidRPr="00D727F0">
              <w:rPr>
                <w:rFonts w:hint="eastAsia"/>
                <w:kern w:val="0"/>
              </w:rPr>
              <w:t>)*</w:t>
            </w:r>
            <w:r w:rsidRPr="00D727F0">
              <w:rPr>
                <w:kern w:val="0"/>
              </w:rPr>
              <w:t>7</w:t>
            </w:r>
          </w:p>
        </w:tc>
        <w:tc>
          <w:tcPr>
            <w:tcW w:w="774" w:type="dxa"/>
            <w:vAlign w:val="center"/>
          </w:tcPr>
          <w:p w:rsidR="000E14B6" w:rsidRPr="00D727F0" w:rsidRDefault="000E14B6" w:rsidP="00F52AB4">
            <w:pPr>
              <w:widowControl/>
              <w:jc w:val="center"/>
              <w:rPr>
                <w:kern w:val="0"/>
              </w:rPr>
            </w:pPr>
            <w:r w:rsidRPr="00D727F0">
              <w:rPr>
                <w:kern w:val="0"/>
              </w:rPr>
              <w:t>0-</w:t>
            </w:r>
            <w:r w:rsidRPr="00D727F0">
              <w:rPr>
                <w:rFonts w:hint="eastAsia"/>
                <w:kern w:val="0"/>
              </w:rPr>
              <w:t>7</w:t>
            </w:r>
          </w:p>
        </w:tc>
        <w:tc>
          <w:tcPr>
            <w:tcW w:w="641" w:type="dxa"/>
            <w:vAlign w:val="center"/>
          </w:tcPr>
          <w:p w:rsidR="000E14B6" w:rsidRPr="00D727F0" w:rsidRDefault="000E14B6" w:rsidP="00F52AB4">
            <w:pPr>
              <w:widowControl/>
              <w:jc w:val="center"/>
              <w:rPr>
                <w:kern w:val="0"/>
              </w:rPr>
            </w:pPr>
            <w:r w:rsidRPr="00D727F0">
              <w:rPr>
                <w:kern w:val="0"/>
              </w:rPr>
              <w:t xml:space="preserve">　</w:t>
            </w:r>
          </w:p>
        </w:tc>
      </w:tr>
      <w:tr w:rsidR="000E14B6" w:rsidRPr="00D727F0" w:rsidTr="00F52AB4">
        <w:trPr>
          <w:trHeight w:val="315"/>
        </w:trPr>
        <w:tc>
          <w:tcPr>
            <w:tcW w:w="698" w:type="dxa"/>
            <w:vMerge/>
            <w:vAlign w:val="center"/>
          </w:tcPr>
          <w:p w:rsidR="000E14B6" w:rsidRPr="00D727F0" w:rsidRDefault="000E14B6" w:rsidP="00F52AB4">
            <w:pPr>
              <w:widowControl/>
              <w:jc w:val="left"/>
              <w:rPr>
                <w:kern w:val="0"/>
              </w:rPr>
            </w:pPr>
          </w:p>
        </w:tc>
        <w:tc>
          <w:tcPr>
            <w:tcW w:w="1165" w:type="dxa"/>
            <w:vMerge/>
            <w:vAlign w:val="center"/>
          </w:tcPr>
          <w:p w:rsidR="000E14B6" w:rsidRPr="00D727F0" w:rsidRDefault="000E14B6" w:rsidP="00F52AB4">
            <w:pPr>
              <w:widowControl/>
              <w:jc w:val="left"/>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资本充足率（</w:t>
            </w:r>
            <w:r w:rsidRPr="00D727F0">
              <w:rPr>
                <w:rFonts w:hint="eastAsia"/>
                <w:kern w:val="0"/>
              </w:rPr>
              <w:t>7</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资本充足率高</w:t>
            </w:r>
            <w:r w:rsidRPr="00D727F0">
              <w:rPr>
                <w:kern w:val="0"/>
              </w:rPr>
              <w:t>于</w:t>
            </w:r>
            <w:r w:rsidRPr="00D727F0">
              <w:rPr>
                <w:kern w:val="0"/>
              </w:rPr>
              <w:t>11%</w:t>
            </w:r>
            <w:r w:rsidRPr="00D727F0">
              <w:rPr>
                <w:rFonts w:hint="eastAsia"/>
                <w:kern w:val="0"/>
              </w:rPr>
              <w:t>（含</w:t>
            </w:r>
            <w:r w:rsidRPr="00D727F0">
              <w:rPr>
                <w:kern w:val="0"/>
              </w:rPr>
              <w:t>）按</w:t>
            </w:r>
            <w:r w:rsidRPr="00D727F0">
              <w:rPr>
                <w:rFonts w:hint="eastAsia"/>
                <w:kern w:val="0"/>
              </w:rPr>
              <w:t>[</w:t>
            </w:r>
            <w:r w:rsidRPr="00D727F0">
              <w:rPr>
                <w:rFonts w:hint="eastAsia"/>
                <w:kern w:val="0"/>
              </w:rPr>
              <w:t>财库（</w:t>
            </w:r>
            <w:r w:rsidRPr="00D727F0">
              <w:rPr>
                <w:rFonts w:hint="eastAsia"/>
                <w:kern w:val="0"/>
              </w:rPr>
              <w:t>2017</w:t>
            </w:r>
            <w:r w:rsidRPr="00D727F0">
              <w:rPr>
                <w:rFonts w:hint="eastAsia"/>
                <w:kern w:val="0"/>
              </w:rPr>
              <w:t>）</w:t>
            </w:r>
            <w:r w:rsidRPr="00D727F0">
              <w:rPr>
                <w:rFonts w:hint="eastAsia"/>
                <w:kern w:val="0"/>
              </w:rPr>
              <w:t>176</w:t>
            </w:r>
            <w:r w:rsidRPr="00D727F0">
              <w:rPr>
                <w:rFonts w:hint="eastAsia"/>
                <w:kern w:val="0"/>
              </w:rPr>
              <w:t>号</w:t>
            </w:r>
            <w:r w:rsidRPr="00D727F0">
              <w:rPr>
                <w:rFonts w:hint="eastAsia"/>
                <w:kern w:val="0"/>
              </w:rPr>
              <w:t>]</w:t>
            </w:r>
            <w:r w:rsidRPr="00D727F0">
              <w:rPr>
                <w:rFonts w:hint="eastAsia"/>
                <w:kern w:val="0"/>
              </w:rPr>
              <w:t>文中</w:t>
            </w:r>
            <w:r w:rsidRPr="00D727F0">
              <w:rPr>
                <w:kern w:val="0"/>
              </w:rPr>
              <w:t>计算方法计算</w:t>
            </w:r>
            <w:r w:rsidRPr="00D727F0">
              <w:rPr>
                <w:rFonts w:hint="eastAsia"/>
                <w:kern w:val="0"/>
              </w:rPr>
              <w:t>，低</w:t>
            </w:r>
            <w:r w:rsidRPr="00D727F0">
              <w:rPr>
                <w:kern w:val="0"/>
              </w:rPr>
              <w:t>于</w:t>
            </w:r>
            <w:r w:rsidRPr="00D727F0">
              <w:rPr>
                <w:kern w:val="0"/>
              </w:rPr>
              <w:t>11%</w:t>
            </w:r>
            <w:r w:rsidRPr="00D727F0">
              <w:rPr>
                <w:kern w:val="0"/>
              </w:rPr>
              <w:t>不</w:t>
            </w:r>
            <w:r w:rsidRPr="00D727F0">
              <w:rPr>
                <w:rFonts w:hint="eastAsia"/>
                <w:kern w:val="0"/>
              </w:rPr>
              <w:t>得</w:t>
            </w:r>
            <w:r w:rsidRPr="00D727F0">
              <w:rPr>
                <w:kern w:val="0"/>
              </w:rPr>
              <w:t>分。</w:t>
            </w:r>
          </w:p>
        </w:tc>
        <w:tc>
          <w:tcPr>
            <w:tcW w:w="1423" w:type="dxa"/>
            <w:vMerge/>
            <w:vAlign w:val="center"/>
          </w:tcPr>
          <w:p w:rsidR="000E14B6" w:rsidRPr="00D727F0" w:rsidRDefault="000E14B6" w:rsidP="00F52AB4">
            <w:pPr>
              <w:widowControl/>
              <w:jc w:val="left"/>
              <w:rPr>
                <w:kern w:val="0"/>
              </w:rPr>
            </w:pPr>
          </w:p>
        </w:tc>
        <w:tc>
          <w:tcPr>
            <w:tcW w:w="774" w:type="dxa"/>
            <w:vAlign w:val="center"/>
          </w:tcPr>
          <w:p w:rsidR="000E14B6" w:rsidRPr="00D727F0" w:rsidRDefault="000E14B6" w:rsidP="00F52AB4">
            <w:pPr>
              <w:widowControl/>
              <w:jc w:val="center"/>
              <w:rPr>
                <w:kern w:val="0"/>
              </w:rPr>
            </w:pPr>
            <w:r w:rsidRPr="00D727F0">
              <w:rPr>
                <w:kern w:val="0"/>
              </w:rPr>
              <w:t>0-</w:t>
            </w:r>
            <w:r w:rsidRPr="00D727F0">
              <w:rPr>
                <w:rFonts w:hint="eastAsia"/>
                <w:kern w:val="0"/>
              </w:rPr>
              <w:t>7</w:t>
            </w:r>
          </w:p>
        </w:tc>
        <w:tc>
          <w:tcPr>
            <w:tcW w:w="641" w:type="dxa"/>
            <w:vAlign w:val="center"/>
          </w:tcPr>
          <w:p w:rsidR="000E14B6" w:rsidRPr="00D727F0" w:rsidRDefault="000E14B6" w:rsidP="00F52AB4">
            <w:pPr>
              <w:widowControl/>
              <w:jc w:val="center"/>
              <w:rPr>
                <w:kern w:val="0"/>
              </w:rPr>
            </w:pPr>
            <w:r w:rsidRPr="00D727F0">
              <w:rPr>
                <w:kern w:val="0"/>
              </w:rPr>
              <w:t xml:space="preserve">　</w:t>
            </w:r>
          </w:p>
        </w:tc>
      </w:tr>
      <w:tr w:rsidR="000E14B6" w:rsidRPr="00D727F0" w:rsidTr="00F52AB4">
        <w:trPr>
          <w:trHeight w:val="405"/>
        </w:trPr>
        <w:tc>
          <w:tcPr>
            <w:tcW w:w="698" w:type="dxa"/>
            <w:vMerge/>
            <w:vAlign w:val="center"/>
          </w:tcPr>
          <w:p w:rsidR="000E14B6" w:rsidRPr="00D727F0" w:rsidRDefault="000E14B6" w:rsidP="00F52AB4">
            <w:pPr>
              <w:widowControl/>
              <w:jc w:val="left"/>
              <w:rPr>
                <w:kern w:val="0"/>
              </w:rPr>
            </w:pPr>
          </w:p>
        </w:tc>
        <w:tc>
          <w:tcPr>
            <w:tcW w:w="1165" w:type="dxa"/>
            <w:vMerge/>
            <w:vAlign w:val="center"/>
          </w:tcPr>
          <w:p w:rsidR="000E14B6" w:rsidRPr="00D727F0" w:rsidRDefault="000E14B6" w:rsidP="00F52AB4">
            <w:pPr>
              <w:widowControl/>
              <w:jc w:val="left"/>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不良贷款率（</w:t>
            </w:r>
            <w:r w:rsidRPr="00D727F0">
              <w:rPr>
                <w:kern w:val="0"/>
              </w:rPr>
              <w:t>7</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不良贷款率低于</w:t>
            </w:r>
            <w:r w:rsidRPr="00D727F0">
              <w:rPr>
                <w:rFonts w:hint="eastAsia"/>
                <w:kern w:val="0"/>
              </w:rPr>
              <w:t>2%</w:t>
            </w:r>
            <w:r w:rsidRPr="00D727F0">
              <w:rPr>
                <w:rFonts w:hint="eastAsia"/>
                <w:kern w:val="0"/>
              </w:rPr>
              <w:t>（含</w:t>
            </w:r>
            <w:r w:rsidRPr="00D727F0">
              <w:rPr>
                <w:kern w:val="0"/>
              </w:rPr>
              <w:t>）按</w:t>
            </w:r>
            <w:r w:rsidRPr="00D727F0">
              <w:rPr>
                <w:rFonts w:hint="eastAsia"/>
                <w:kern w:val="0"/>
              </w:rPr>
              <w:t>[</w:t>
            </w:r>
            <w:r w:rsidRPr="00D727F0">
              <w:rPr>
                <w:rFonts w:hint="eastAsia"/>
                <w:kern w:val="0"/>
              </w:rPr>
              <w:t>财库（</w:t>
            </w:r>
            <w:r w:rsidRPr="00D727F0">
              <w:rPr>
                <w:rFonts w:hint="eastAsia"/>
                <w:kern w:val="0"/>
              </w:rPr>
              <w:t>2017</w:t>
            </w:r>
            <w:r w:rsidRPr="00D727F0">
              <w:rPr>
                <w:rFonts w:hint="eastAsia"/>
                <w:kern w:val="0"/>
              </w:rPr>
              <w:t>）</w:t>
            </w:r>
            <w:r w:rsidRPr="00D727F0">
              <w:rPr>
                <w:rFonts w:hint="eastAsia"/>
                <w:kern w:val="0"/>
              </w:rPr>
              <w:t>176</w:t>
            </w:r>
            <w:r w:rsidRPr="00D727F0">
              <w:rPr>
                <w:rFonts w:hint="eastAsia"/>
                <w:kern w:val="0"/>
              </w:rPr>
              <w:t>号</w:t>
            </w:r>
            <w:r w:rsidRPr="00D727F0">
              <w:rPr>
                <w:rFonts w:hint="eastAsia"/>
                <w:kern w:val="0"/>
              </w:rPr>
              <w:t>]</w:t>
            </w:r>
            <w:r w:rsidRPr="00D727F0">
              <w:rPr>
                <w:rFonts w:hint="eastAsia"/>
                <w:kern w:val="0"/>
              </w:rPr>
              <w:t>文中</w:t>
            </w:r>
            <w:r w:rsidRPr="00D727F0">
              <w:rPr>
                <w:kern w:val="0"/>
              </w:rPr>
              <w:t>计算方法计算</w:t>
            </w:r>
            <w:r w:rsidRPr="00D727F0">
              <w:rPr>
                <w:rFonts w:hint="eastAsia"/>
                <w:kern w:val="0"/>
              </w:rPr>
              <w:t>，高</w:t>
            </w:r>
            <w:r w:rsidRPr="00D727F0">
              <w:rPr>
                <w:kern w:val="0"/>
              </w:rPr>
              <w:t>于</w:t>
            </w:r>
            <w:r w:rsidRPr="00D727F0">
              <w:rPr>
                <w:kern w:val="0"/>
              </w:rPr>
              <w:t>2%</w:t>
            </w:r>
            <w:r w:rsidRPr="00D727F0">
              <w:rPr>
                <w:kern w:val="0"/>
              </w:rPr>
              <w:t>不</w:t>
            </w:r>
            <w:r w:rsidRPr="00D727F0">
              <w:rPr>
                <w:rFonts w:hint="eastAsia"/>
                <w:kern w:val="0"/>
              </w:rPr>
              <w:t>得</w:t>
            </w:r>
            <w:r w:rsidRPr="00D727F0">
              <w:rPr>
                <w:kern w:val="0"/>
              </w:rPr>
              <w:t>分。</w:t>
            </w:r>
          </w:p>
          <w:p w:rsidR="000E14B6" w:rsidRPr="00D727F0" w:rsidRDefault="000E14B6" w:rsidP="00F52AB4">
            <w:pPr>
              <w:widowControl/>
              <w:jc w:val="left"/>
              <w:rPr>
                <w:kern w:val="0"/>
              </w:rPr>
            </w:pPr>
          </w:p>
        </w:tc>
        <w:tc>
          <w:tcPr>
            <w:tcW w:w="1423" w:type="dxa"/>
            <w:vMerge/>
            <w:vAlign w:val="center"/>
          </w:tcPr>
          <w:p w:rsidR="000E14B6" w:rsidRPr="00D727F0" w:rsidRDefault="000E14B6" w:rsidP="00F52AB4">
            <w:pPr>
              <w:widowControl/>
              <w:jc w:val="left"/>
              <w:rPr>
                <w:kern w:val="0"/>
              </w:rPr>
            </w:pPr>
          </w:p>
        </w:tc>
        <w:tc>
          <w:tcPr>
            <w:tcW w:w="774" w:type="dxa"/>
            <w:vAlign w:val="center"/>
          </w:tcPr>
          <w:p w:rsidR="000E14B6" w:rsidRPr="00D727F0" w:rsidRDefault="000E14B6" w:rsidP="00F52AB4">
            <w:pPr>
              <w:widowControl/>
              <w:jc w:val="center"/>
              <w:rPr>
                <w:kern w:val="0"/>
              </w:rPr>
            </w:pPr>
            <w:r w:rsidRPr="00D727F0">
              <w:rPr>
                <w:kern w:val="0"/>
              </w:rPr>
              <w:t>0-7</w:t>
            </w:r>
          </w:p>
        </w:tc>
        <w:tc>
          <w:tcPr>
            <w:tcW w:w="641" w:type="dxa"/>
            <w:vAlign w:val="center"/>
          </w:tcPr>
          <w:p w:rsidR="000E14B6" w:rsidRPr="00D727F0" w:rsidRDefault="000E14B6" w:rsidP="00F52AB4">
            <w:pPr>
              <w:widowControl/>
              <w:jc w:val="center"/>
              <w:rPr>
                <w:kern w:val="0"/>
              </w:rPr>
            </w:pPr>
            <w:r w:rsidRPr="00D727F0">
              <w:rPr>
                <w:kern w:val="0"/>
              </w:rPr>
              <w:t xml:space="preserve">　</w:t>
            </w:r>
          </w:p>
        </w:tc>
      </w:tr>
      <w:tr w:rsidR="000E14B6" w:rsidRPr="00D727F0" w:rsidTr="00F52AB4">
        <w:trPr>
          <w:trHeight w:val="1754"/>
        </w:trPr>
        <w:tc>
          <w:tcPr>
            <w:tcW w:w="698" w:type="dxa"/>
            <w:vMerge/>
            <w:vAlign w:val="center"/>
          </w:tcPr>
          <w:p w:rsidR="000E14B6" w:rsidRPr="00D727F0" w:rsidRDefault="000E14B6" w:rsidP="00F52AB4">
            <w:pPr>
              <w:widowControl/>
              <w:jc w:val="left"/>
              <w:rPr>
                <w:kern w:val="0"/>
              </w:rPr>
            </w:pPr>
          </w:p>
        </w:tc>
        <w:tc>
          <w:tcPr>
            <w:tcW w:w="1165" w:type="dxa"/>
            <w:vMerge/>
            <w:vAlign w:val="center"/>
          </w:tcPr>
          <w:p w:rsidR="000E14B6" w:rsidRPr="00D727F0" w:rsidRDefault="000E14B6" w:rsidP="00F52AB4">
            <w:pPr>
              <w:widowControl/>
              <w:jc w:val="left"/>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资产利润率（</w:t>
            </w:r>
            <w:r w:rsidRPr="00D727F0">
              <w:rPr>
                <w:kern w:val="0"/>
              </w:rPr>
              <w:t>7</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资产利润率高于</w:t>
            </w:r>
            <w:r w:rsidRPr="00D727F0">
              <w:rPr>
                <w:rFonts w:hint="eastAsia"/>
                <w:kern w:val="0"/>
              </w:rPr>
              <w:t>0.5%</w:t>
            </w:r>
            <w:r w:rsidRPr="00D727F0">
              <w:rPr>
                <w:rFonts w:hint="eastAsia"/>
                <w:kern w:val="0"/>
              </w:rPr>
              <w:t>（含</w:t>
            </w:r>
            <w:r w:rsidRPr="00D727F0">
              <w:rPr>
                <w:kern w:val="0"/>
              </w:rPr>
              <w:t>）按</w:t>
            </w:r>
            <w:r w:rsidRPr="00D727F0">
              <w:rPr>
                <w:rFonts w:hint="eastAsia"/>
                <w:kern w:val="0"/>
              </w:rPr>
              <w:t>[</w:t>
            </w:r>
            <w:r w:rsidRPr="00D727F0">
              <w:rPr>
                <w:rFonts w:hint="eastAsia"/>
                <w:kern w:val="0"/>
              </w:rPr>
              <w:t>财库（</w:t>
            </w:r>
            <w:r w:rsidRPr="00D727F0">
              <w:rPr>
                <w:rFonts w:hint="eastAsia"/>
                <w:kern w:val="0"/>
              </w:rPr>
              <w:t>2017</w:t>
            </w:r>
            <w:r w:rsidRPr="00D727F0">
              <w:rPr>
                <w:rFonts w:hint="eastAsia"/>
                <w:kern w:val="0"/>
              </w:rPr>
              <w:t>）</w:t>
            </w:r>
            <w:r w:rsidRPr="00D727F0">
              <w:rPr>
                <w:rFonts w:hint="eastAsia"/>
                <w:kern w:val="0"/>
              </w:rPr>
              <w:t>176</w:t>
            </w:r>
            <w:r w:rsidRPr="00D727F0">
              <w:rPr>
                <w:rFonts w:hint="eastAsia"/>
                <w:kern w:val="0"/>
              </w:rPr>
              <w:t>号</w:t>
            </w:r>
            <w:r w:rsidRPr="00D727F0">
              <w:rPr>
                <w:rFonts w:hint="eastAsia"/>
                <w:kern w:val="0"/>
              </w:rPr>
              <w:t>]</w:t>
            </w:r>
            <w:r w:rsidRPr="00D727F0">
              <w:rPr>
                <w:rFonts w:hint="eastAsia"/>
                <w:kern w:val="0"/>
              </w:rPr>
              <w:t>文中</w:t>
            </w:r>
            <w:r w:rsidRPr="00D727F0">
              <w:rPr>
                <w:kern w:val="0"/>
              </w:rPr>
              <w:t>计算方法计算</w:t>
            </w:r>
            <w:r w:rsidRPr="00D727F0">
              <w:rPr>
                <w:rFonts w:hint="eastAsia"/>
                <w:kern w:val="0"/>
              </w:rPr>
              <w:t>，低</w:t>
            </w:r>
            <w:r w:rsidRPr="00D727F0">
              <w:rPr>
                <w:kern w:val="0"/>
              </w:rPr>
              <w:t>于</w:t>
            </w:r>
            <w:r w:rsidRPr="00D727F0">
              <w:rPr>
                <w:kern w:val="0"/>
              </w:rPr>
              <w:t>0.</w:t>
            </w:r>
            <w:r w:rsidRPr="00D727F0">
              <w:rPr>
                <w:rFonts w:hint="eastAsia"/>
                <w:kern w:val="0"/>
              </w:rPr>
              <w:t>5</w:t>
            </w:r>
            <w:r w:rsidRPr="00D727F0">
              <w:rPr>
                <w:kern w:val="0"/>
              </w:rPr>
              <w:t>%</w:t>
            </w:r>
            <w:r w:rsidRPr="00D727F0">
              <w:rPr>
                <w:kern w:val="0"/>
              </w:rPr>
              <w:t>不</w:t>
            </w:r>
            <w:r w:rsidRPr="00D727F0">
              <w:rPr>
                <w:rFonts w:hint="eastAsia"/>
                <w:kern w:val="0"/>
              </w:rPr>
              <w:t>得</w:t>
            </w:r>
            <w:r w:rsidRPr="00D727F0">
              <w:rPr>
                <w:kern w:val="0"/>
              </w:rPr>
              <w:t>分。</w:t>
            </w:r>
          </w:p>
          <w:p w:rsidR="000E14B6" w:rsidRPr="00D727F0" w:rsidRDefault="000E14B6" w:rsidP="00F52AB4">
            <w:pPr>
              <w:widowControl/>
              <w:jc w:val="left"/>
              <w:rPr>
                <w:kern w:val="0"/>
              </w:rPr>
            </w:pPr>
          </w:p>
        </w:tc>
        <w:tc>
          <w:tcPr>
            <w:tcW w:w="1423" w:type="dxa"/>
            <w:vMerge/>
            <w:vAlign w:val="center"/>
          </w:tcPr>
          <w:p w:rsidR="000E14B6" w:rsidRPr="00D727F0" w:rsidRDefault="000E14B6" w:rsidP="00F52AB4">
            <w:pPr>
              <w:widowControl/>
              <w:jc w:val="left"/>
              <w:rPr>
                <w:kern w:val="0"/>
              </w:rPr>
            </w:pPr>
          </w:p>
        </w:tc>
        <w:tc>
          <w:tcPr>
            <w:tcW w:w="774" w:type="dxa"/>
            <w:vAlign w:val="center"/>
          </w:tcPr>
          <w:p w:rsidR="000E14B6" w:rsidRPr="00D727F0" w:rsidRDefault="000E14B6" w:rsidP="00F52AB4">
            <w:pPr>
              <w:widowControl/>
              <w:jc w:val="center"/>
              <w:rPr>
                <w:kern w:val="0"/>
              </w:rPr>
            </w:pPr>
            <w:r w:rsidRPr="00D727F0">
              <w:rPr>
                <w:kern w:val="0"/>
              </w:rPr>
              <w:t>0-7</w:t>
            </w:r>
          </w:p>
        </w:tc>
        <w:tc>
          <w:tcPr>
            <w:tcW w:w="641" w:type="dxa"/>
            <w:vAlign w:val="center"/>
          </w:tcPr>
          <w:p w:rsidR="000E14B6" w:rsidRPr="00D727F0" w:rsidRDefault="000E14B6" w:rsidP="00F52AB4">
            <w:pPr>
              <w:widowControl/>
              <w:jc w:val="center"/>
              <w:rPr>
                <w:kern w:val="0"/>
              </w:rPr>
            </w:pPr>
            <w:r w:rsidRPr="00D727F0">
              <w:rPr>
                <w:kern w:val="0"/>
              </w:rPr>
              <w:t xml:space="preserve">　</w:t>
            </w:r>
          </w:p>
        </w:tc>
      </w:tr>
      <w:tr w:rsidR="000E14B6" w:rsidRPr="00D727F0" w:rsidTr="00F52AB4">
        <w:trPr>
          <w:trHeight w:val="841"/>
        </w:trPr>
        <w:tc>
          <w:tcPr>
            <w:tcW w:w="698" w:type="dxa"/>
            <w:vMerge/>
            <w:vAlign w:val="center"/>
          </w:tcPr>
          <w:p w:rsidR="000E14B6" w:rsidRPr="00D727F0" w:rsidRDefault="000E14B6" w:rsidP="00F52AB4">
            <w:pPr>
              <w:jc w:val="center"/>
              <w:rPr>
                <w:kern w:val="0"/>
              </w:rPr>
            </w:pPr>
          </w:p>
        </w:tc>
        <w:tc>
          <w:tcPr>
            <w:tcW w:w="1165" w:type="dxa"/>
            <w:vMerge/>
            <w:vAlign w:val="center"/>
          </w:tcPr>
          <w:p w:rsidR="000E14B6" w:rsidRPr="00D727F0" w:rsidRDefault="000E14B6" w:rsidP="00F52AB4">
            <w:pPr>
              <w:jc w:val="center"/>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流动</w:t>
            </w:r>
            <w:r w:rsidRPr="00D727F0">
              <w:rPr>
                <w:kern w:val="0"/>
              </w:rPr>
              <w:t>性比率</w:t>
            </w:r>
          </w:p>
          <w:p w:rsidR="000E14B6" w:rsidRPr="00D727F0" w:rsidRDefault="000E14B6" w:rsidP="00F52AB4">
            <w:pPr>
              <w:widowControl/>
              <w:jc w:val="center"/>
              <w:rPr>
                <w:kern w:val="0"/>
              </w:rPr>
            </w:pPr>
            <w:r w:rsidRPr="00D727F0">
              <w:rPr>
                <w:rFonts w:hint="eastAsia"/>
                <w:kern w:val="0"/>
              </w:rPr>
              <w:t>（</w:t>
            </w:r>
            <w:r w:rsidRPr="00D727F0">
              <w:rPr>
                <w:rFonts w:hint="eastAsia"/>
                <w:kern w:val="0"/>
              </w:rPr>
              <w:t>7</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流动性比率高于</w:t>
            </w:r>
            <w:r w:rsidRPr="00D727F0">
              <w:rPr>
                <w:rFonts w:hint="eastAsia"/>
                <w:kern w:val="0"/>
              </w:rPr>
              <w:t>25%</w:t>
            </w:r>
            <w:r w:rsidRPr="00D727F0">
              <w:rPr>
                <w:rFonts w:hint="eastAsia"/>
                <w:kern w:val="0"/>
              </w:rPr>
              <w:t>（含</w:t>
            </w:r>
            <w:r w:rsidRPr="00D727F0">
              <w:rPr>
                <w:kern w:val="0"/>
              </w:rPr>
              <w:t>）按</w:t>
            </w:r>
            <w:r w:rsidRPr="00D727F0">
              <w:rPr>
                <w:rFonts w:hint="eastAsia"/>
                <w:kern w:val="0"/>
              </w:rPr>
              <w:t>[</w:t>
            </w:r>
            <w:r w:rsidRPr="00D727F0">
              <w:rPr>
                <w:rFonts w:hint="eastAsia"/>
                <w:kern w:val="0"/>
              </w:rPr>
              <w:t>财库（</w:t>
            </w:r>
            <w:r w:rsidRPr="00D727F0">
              <w:rPr>
                <w:rFonts w:hint="eastAsia"/>
                <w:kern w:val="0"/>
              </w:rPr>
              <w:t>2017</w:t>
            </w:r>
            <w:r w:rsidRPr="00D727F0">
              <w:rPr>
                <w:rFonts w:hint="eastAsia"/>
                <w:kern w:val="0"/>
              </w:rPr>
              <w:t>）</w:t>
            </w:r>
            <w:r w:rsidRPr="00D727F0">
              <w:rPr>
                <w:rFonts w:hint="eastAsia"/>
                <w:kern w:val="0"/>
              </w:rPr>
              <w:t>176</w:t>
            </w:r>
            <w:r w:rsidRPr="00D727F0">
              <w:rPr>
                <w:rFonts w:hint="eastAsia"/>
                <w:kern w:val="0"/>
              </w:rPr>
              <w:t>号</w:t>
            </w:r>
            <w:r w:rsidRPr="00D727F0">
              <w:rPr>
                <w:rFonts w:hint="eastAsia"/>
                <w:kern w:val="0"/>
              </w:rPr>
              <w:t>]</w:t>
            </w:r>
            <w:r w:rsidRPr="00D727F0">
              <w:rPr>
                <w:rFonts w:hint="eastAsia"/>
                <w:kern w:val="0"/>
              </w:rPr>
              <w:t>文中</w:t>
            </w:r>
            <w:r w:rsidRPr="00D727F0">
              <w:rPr>
                <w:kern w:val="0"/>
              </w:rPr>
              <w:t>计算方法计算</w:t>
            </w:r>
            <w:r w:rsidRPr="00D727F0">
              <w:rPr>
                <w:rFonts w:hint="eastAsia"/>
                <w:kern w:val="0"/>
              </w:rPr>
              <w:t>，低</w:t>
            </w:r>
            <w:r w:rsidRPr="00D727F0">
              <w:rPr>
                <w:kern w:val="0"/>
              </w:rPr>
              <w:t>于</w:t>
            </w:r>
            <w:r w:rsidRPr="00D727F0">
              <w:rPr>
                <w:kern w:val="0"/>
              </w:rPr>
              <w:t>25%</w:t>
            </w:r>
            <w:r w:rsidRPr="00D727F0">
              <w:rPr>
                <w:kern w:val="0"/>
              </w:rPr>
              <w:t>不</w:t>
            </w:r>
            <w:r w:rsidRPr="00D727F0">
              <w:rPr>
                <w:rFonts w:hint="eastAsia"/>
                <w:kern w:val="0"/>
              </w:rPr>
              <w:t>得</w:t>
            </w:r>
            <w:r w:rsidRPr="00D727F0">
              <w:rPr>
                <w:kern w:val="0"/>
              </w:rPr>
              <w:t>分。</w:t>
            </w:r>
          </w:p>
        </w:tc>
        <w:tc>
          <w:tcPr>
            <w:tcW w:w="1423" w:type="dxa"/>
            <w:vMerge/>
            <w:vAlign w:val="center"/>
          </w:tcPr>
          <w:p w:rsidR="000E14B6" w:rsidRPr="00D727F0" w:rsidRDefault="000E14B6" w:rsidP="00F52AB4">
            <w:pPr>
              <w:widowControl/>
              <w:jc w:val="left"/>
              <w:rPr>
                <w:kern w:val="0"/>
              </w:rPr>
            </w:pPr>
          </w:p>
        </w:tc>
        <w:tc>
          <w:tcPr>
            <w:tcW w:w="774" w:type="dxa"/>
            <w:vAlign w:val="center"/>
          </w:tcPr>
          <w:p w:rsidR="000E14B6" w:rsidRPr="00D727F0" w:rsidRDefault="000E14B6" w:rsidP="00F52AB4">
            <w:pPr>
              <w:widowControl/>
              <w:jc w:val="center"/>
              <w:rPr>
                <w:kern w:val="0"/>
              </w:rPr>
            </w:pPr>
            <w:r w:rsidRPr="00D727F0">
              <w:rPr>
                <w:kern w:val="0"/>
              </w:rPr>
              <w:t>0-7</w:t>
            </w:r>
          </w:p>
        </w:tc>
        <w:tc>
          <w:tcPr>
            <w:tcW w:w="641" w:type="dxa"/>
            <w:vAlign w:val="center"/>
          </w:tcPr>
          <w:p w:rsidR="000E14B6" w:rsidRPr="00D727F0" w:rsidRDefault="000E14B6" w:rsidP="00F52AB4">
            <w:pPr>
              <w:widowControl/>
              <w:jc w:val="center"/>
              <w:rPr>
                <w:kern w:val="0"/>
              </w:rPr>
            </w:pPr>
          </w:p>
        </w:tc>
      </w:tr>
      <w:tr w:rsidR="000E14B6" w:rsidRPr="00D727F0" w:rsidTr="00F52AB4">
        <w:trPr>
          <w:trHeight w:val="841"/>
        </w:trPr>
        <w:tc>
          <w:tcPr>
            <w:tcW w:w="698" w:type="dxa"/>
            <w:vMerge w:val="restart"/>
            <w:vAlign w:val="center"/>
          </w:tcPr>
          <w:p w:rsidR="000E14B6" w:rsidRPr="00D727F0" w:rsidRDefault="000E14B6" w:rsidP="00F52AB4">
            <w:pPr>
              <w:jc w:val="center"/>
              <w:rPr>
                <w:kern w:val="0"/>
              </w:rPr>
            </w:pPr>
            <w:r w:rsidRPr="00D727F0">
              <w:rPr>
                <w:rFonts w:hint="eastAsia"/>
                <w:kern w:val="0"/>
              </w:rPr>
              <w:t>三</w:t>
            </w:r>
          </w:p>
        </w:tc>
        <w:tc>
          <w:tcPr>
            <w:tcW w:w="1165" w:type="dxa"/>
            <w:vMerge w:val="restart"/>
            <w:vAlign w:val="center"/>
          </w:tcPr>
          <w:p w:rsidR="000E14B6" w:rsidRPr="00D727F0" w:rsidRDefault="000E14B6" w:rsidP="00F52AB4">
            <w:pPr>
              <w:jc w:val="center"/>
              <w:rPr>
                <w:kern w:val="0"/>
              </w:rPr>
            </w:pPr>
            <w:r w:rsidRPr="00D727F0">
              <w:rPr>
                <w:rFonts w:hint="eastAsia"/>
                <w:kern w:val="0"/>
              </w:rPr>
              <w:t>银行服务（</w:t>
            </w:r>
            <w:r w:rsidRPr="00D727F0">
              <w:rPr>
                <w:rFonts w:hint="eastAsia"/>
                <w:kern w:val="0"/>
              </w:rPr>
              <w:t>5</w:t>
            </w:r>
            <w:r w:rsidRPr="00D727F0">
              <w:rPr>
                <w:kern w:val="0"/>
              </w:rPr>
              <w:t>0</w:t>
            </w:r>
            <w:r w:rsidRPr="00D727F0">
              <w:rPr>
                <w:rFonts w:hint="eastAsia"/>
                <w:kern w:val="0"/>
              </w:rPr>
              <w:t>）</w:t>
            </w:r>
          </w:p>
        </w:tc>
        <w:tc>
          <w:tcPr>
            <w:tcW w:w="1683" w:type="dxa"/>
            <w:vAlign w:val="center"/>
          </w:tcPr>
          <w:p w:rsidR="000E14B6" w:rsidRPr="00D727F0" w:rsidRDefault="000E14B6" w:rsidP="00F52AB4">
            <w:pPr>
              <w:widowControl/>
              <w:jc w:val="center"/>
              <w:rPr>
                <w:kern w:val="0"/>
              </w:rPr>
            </w:pPr>
            <w:r w:rsidRPr="00D727F0">
              <w:rPr>
                <w:rFonts w:hint="eastAsia"/>
                <w:kern w:val="0"/>
              </w:rPr>
              <w:t>服务费用减免（</w:t>
            </w:r>
            <w:r w:rsidRPr="00D727F0">
              <w:rPr>
                <w:kern w:val="0"/>
              </w:rPr>
              <w:t>6</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1</w:t>
            </w:r>
            <w:r w:rsidRPr="00D727F0">
              <w:rPr>
                <w:rFonts w:hint="eastAsia"/>
                <w:kern w:val="0"/>
              </w:rPr>
              <w:t>、根据各银行提供的所有服务费用减免情况进行打分，全免得</w:t>
            </w:r>
            <w:r w:rsidRPr="00D727F0">
              <w:rPr>
                <w:kern w:val="0"/>
              </w:rPr>
              <w:t>6</w:t>
            </w:r>
            <w:r w:rsidRPr="00D727F0">
              <w:rPr>
                <w:rFonts w:hint="eastAsia"/>
                <w:kern w:val="0"/>
              </w:rPr>
              <w:t>分；</w:t>
            </w:r>
            <w:r w:rsidRPr="00D727F0">
              <w:rPr>
                <w:rFonts w:hint="eastAsia"/>
                <w:kern w:val="0"/>
              </w:rPr>
              <w:br/>
              <w:t>2</w:t>
            </w:r>
            <w:r w:rsidRPr="00D727F0">
              <w:rPr>
                <w:rFonts w:hint="eastAsia"/>
                <w:kern w:val="0"/>
              </w:rPr>
              <w:t>、对以下五项服务中：</w:t>
            </w:r>
            <w:r w:rsidRPr="00D727F0">
              <w:rPr>
                <w:rFonts w:hint="eastAsia"/>
                <w:kern w:val="0"/>
              </w:rPr>
              <w:t>POS</w:t>
            </w:r>
            <w:r w:rsidRPr="00D727F0">
              <w:rPr>
                <w:rFonts w:hint="eastAsia"/>
                <w:kern w:val="0"/>
              </w:rPr>
              <w:t>机使</w:t>
            </w:r>
            <w:r w:rsidRPr="00D727F0">
              <w:rPr>
                <w:rFonts w:hint="eastAsia"/>
                <w:kern w:val="0"/>
              </w:rPr>
              <w:lastRenderedPageBreak/>
              <w:t>用费、</w:t>
            </w:r>
            <w:r w:rsidRPr="00D727F0">
              <w:rPr>
                <w:rFonts w:hint="eastAsia"/>
                <w:kern w:val="0"/>
              </w:rPr>
              <w:t>POS</w:t>
            </w:r>
            <w:r w:rsidRPr="00D727F0">
              <w:rPr>
                <w:rFonts w:hint="eastAsia"/>
                <w:kern w:val="0"/>
              </w:rPr>
              <w:t>刷卡手续费、网银汇款手续费、对公跨行柜台转账汇款手续费、业务凭证使用费等减免情况进行打分：</w:t>
            </w:r>
            <w:r w:rsidRPr="00D727F0">
              <w:rPr>
                <w:rFonts w:hint="eastAsia"/>
                <w:kern w:val="0"/>
              </w:rPr>
              <w:br/>
            </w:r>
            <w:r w:rsidRPr="00D727F0">
              <w:rPr>
                <w:rFonts w:hint="eastAsia"/>
                <w:kern w:val="0"/>
              </w:rPr>
              <w:t>减免</w:t>
            </w:r>
            <w:r w:rsidRPr="00D727F0">
              <w:rPr>
                <w:rFonts w:hint="eastAsia"/>
                <w:kern w:val="0"/>
              </w:rPr>
              <w:t>5</w:t>
            </w:r>
            <w:r w:rsidRPr="00D727F0">
              <w:rPr>
                <w:rFonts w:hint="eastAsia"/>
                <w:kern w:val="0"/>
              </w:rPr>
              <w:t>项的得</w:t>
            </w:r>
            <w:r w:rsidRPr="00D727F0">
              <w:rPr>
                <w:kern w:val="0"/>
              </w:rPr>
              <w:t>4</w:t>
            </w:r>
            <w:r w:rsidRPr="00D727F0">
              <w:rPr>
                <w:rFonts w:hint="eastAsia"/>
                <w:kern w:val="0"/>
              </w:rPr>
              <w:t>分；</w:t>
            </w:r>
            <w:r w:rsidRPr="00D727F0">
              <w:rPr>
                <w:rFonts w:hint="eastAsia"/>
                <w:kern w:val="0"/>
              </w:rPr>
              <w:br/>
            </w:r>
            <w:r w:rsidRPr="00D727F0">
              <w:rPr>
                <w:rFonts w:hint="eastAsia"/>
                <w:kern w:val="0"/>
              </w:rPr>
              <w:t>减免</w:t>
            </w:r>
            <w:r w:rsidRPr="00D727F0">
              <w:rPr>
                <w:rFonts w:hint="eastAsia"/>
                <w:kern w:val="0"/>
              </w:rPr>
              <w:t>4</w:t>
            </w:r>
            <w:r w:rsidRPr="00D727F0">
              <w:rPr>
                <w:rFonts w:hint="eastAsia"/>
                <w:kern w:val="0"/>
              </w:rPr>
              <w:t>项的得</w:t>
            </w:r>
            <w:r w:rsidRPr="00D727F0">
              <w:rPr>
                <w:kern w:val="0"/>
              </w:rPr>
              <w:t>2</w:t>
            </w:r>
            <w:r w:rsidRPr="00D727F0">
              <w:rPr>
                <w:rFonts w:hint="eastAsia"/>
                <w:kern w:val="0"/>
              </w:rPr>
              <w:t>分；</w:t>
            </w:r>
            <w:r w:rsidRPr="00D727F0">
              <w:rPr>
                <w:rFonts w:hint="eastAsia"/>
                <w:kern w:val="0"/>
              </w:rPr>
              <w:br/>
            </w:r>
            <w:r w:rsidRPr="00D727F0">
              <w:rPr>
                <w:rFonts w:hint="eastAsia"/>
                <w:kern w:val="0"/>
              </w:rPr>
              <w:t>减免</w:t>
            </w:r>
            <w:r w:rsidRPr="00D727F0">
              <w:rPr>
                <w:rFonts w:hint="eastAsia"/>
                <w:kern w:val="0"/>
              </w:rPr>
              <w:t>3</w:t>
            </w:r>
            <w:r w:rsidRPr="00D727F0">
              <w:rPr>
                <w:rFonts w:hint="eastAsia"/>
                <w:kern w:val="0"/>
              </w:rPr>
              <w:t>项及以下的，得</w:t>
            </w:r>
            <w:r w:rsidRPr="00D727F0">
              <w:rPr>
                <w:rFonts w:hint="eastAsia"/>
                <w:kern w:val="0"/>
              </w:rPr>
              <w:t>0</w:t>
            </w:r>
            <w:r w:rsidRPr="00D727F0">
              <w:rPr>
                <w:rFonts w:hint="eastAsia"/>
                <w:kern w:val="0"/>
              </w:rPr>
              <w:t>分。</w:t>
            </w:r>
          </w:p>
        </w:tc>
        <w:tc>
          <w:tcPr>
            <w:tcW w:w="1423" w:type="dxa"/>
            <w:vAlign w:val="center"/>
          </w:tcPr>
          <w:p w:rsidR="000E14B6" w:rsidRPr="00D727F0" w:rsidRDefault="000E14B6" w:rsidP="00F52AB4">
            <w:pPr>
              <w:widowControl/>
              <w:jc w:val="left"/>
              <w:rPr>
                <w:kern w:val="0"/>
              </w:rPr>
            </w:pPr>
            <w:r w:rsidRPr="00D727F0">
              <w:rPr>
                <w:rFonts w:hint="eastAsia"/>
                <w:kern w:val="0"/>
              </w:rPr>
              <w:lastRenderedPageBreak/>
              <w:t>出具相应服务费用减免情况的承诺书</w:t>
            </w:r>
          </w:p>
        </w:tc>
        <w:tc>
          <w:tcPr>
            <w:tcW w:w="774" w:type="dxa"/>
            <w:vAlign w:val="center"/>
          </w:tcPr>
          <w:p w:rsidR="000E14B6" w:rsidRPr="00D727F0" w:rsidRDefault="000E14B6" w:rsidP="00F52AB4">
            <w:pPr>
              <w:widowControl/>
              <w:jc w:val="center"/>
              <w:rPr>
                <w:kern w:val="0"/>
              </w:rPr>
            </w:pPr>
            <w:r w:rsidRPr="00D727F0">
              <w:rPr>
                <w:kern w:val="0"/>
              </w:rPr>
              <w:t>0-6</w:t>
            </w:r>
          </w:p>
        </w:tc>
        <w:tc>
          <w:tcPr>
            <w:tcW w:w="641" w:type="dxa"/>
            <w:vAlign w:val="center"/>
          </w:tcPr>
          <w:p w:rsidR="000E14B6" w:rsidRPr="00D727F0" w:rsidRDefault="000E14B6" w:rsidP="00F52AB4">
            <w:pPr>
              <w:widowControl/>
              <w:jc w:val="center"/>
              <w:rPr>
                <w:kern w:val="0"/>
              </w:rPr>
            </w:pPr>
            <w:r w:rsidRPr="00D727F0">
              <w:rPr>
                <w:rFonts w:hint="eastAsia"/>
                <w:kern w:val="0"/>
              </w:rPr>
              <w:t xml:space="preserve">　</w:t>
            </w:r>
          </w:p>
        </w:tc>
      </w:tr>
      <w:tr w:rsidR="000E14B6" w:rsidRPr="00D727F0" w:rsidTr="00F52AB4">
        <w:trPr>
          <w:trHeight w:val="2280"/>
        </w:trPr>
        <w:tc>
          <w:tcPr>
            <w:tcW w:w="698" w:type="dxa"/>
            <w:vMerge/>
            <w:vAlign w:val="center"/>
          </w:tcPr>
          <w:p w:rsidR="000E14B6" w:rsidRPr="00D727F0" w:rsidRDefault="000E14B6" w:rsidP="00F52AB4">
            <w:pPr>
              <w:widowControl/>
              <w:jc w:val="center"/>
              <w:rPr>
                <w:kern w:val="0"/>
              </w:rPr>
            </w:pPr>
          </w:p>
        </w:tc>
        <w:tc>
          <w:tcPr>
            <w:tcW w:w="1165" w:type="dxa"/>
            <w:vMerge/>
            <w:vAlign w:val="center"/>
          </w:tcPr>
          <w:p w:rsidR="000E14B6" w:rsidRPr="00D727F0" w:rsidRDefault="000E14B6" w:rsidP="00F52AB4">
            <w:pPr>
              <w:widowControl/>
              <w:jc w:val="center"/>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工作计划及人员配备（</w:t>
            </w:r>
            <w:r w:rsidRPr="00D727F0">
              <w:rPr>
                <w:kern w:val="0"/>
              </w:rPr>
              <w:t>6</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账户开立</w:t>
            </w:r>
            <w:r w:rsidRPr="00D727F0">
              <w:rPr>
                <w:kern w:val="0"/>
              </w:rPr>
              <w:t>过程</w:t>
            </w:r>
            <w:r w:rsidRPr="00D727F0">
              <w:rPr>
                <w:rFonts w:hint="eastAsia"/>
                <w:kern w:val="0"/>
              </w:rPr>
              <w:t>实施措施，能否清晰简练地提出项目实施方式、工作程序、计划安排、时间安排、人员配备：</w:t>
            </w:r>
          </w:p>
          <w:p w:rsidR="000E14B6" w:rsidRPr="00D727F0" w:rsidRDefault="000E14B6" w:rsidP="00F52AB4">
            <w:pPr>
              <w:widowControl/>
              <w:jc w:val="left"/>
              <w:rPr>
                <w:kern w:val="0"/>
              </w:rPr>
            </w:pPr>
            <w:r w:rsidRPr="00D727F0">
              <w:rPr>
                <w:rFonts w:hint="eastAsia"/>
                <w:kern w:val="0"/>
              </w:rPr>
              <w:t>被评为优的，得</w:t>
            </w:r>
            <w:r w:rsidRPr="00D727F0">
              <w:rPr>
                <w:kern w:val="0"/>
              </w:rPr>
              <w:t>6</w:t>
            </w:r>
            <w:r w:rsidRPr="00D727F0">
              <w:rPr>
                <w:rFonts w:hint="eastAsia"/>
                <w:kern w:val="0"/>
              </w:rPr>
              <w:t>分；</w:t>
            </w:r>
            <w:r w:rsidRPr="00D727F0">
              <w:rPr>
                <w:rFonts w:hint="eastAsia"/>
                <w:kern w:val="0"/>
              </w:rPr>
              <w:br/>
            </w:r>
            <w:r w:rsidRPr="00D727F0">
              <w:rPr>
                <w:rFonts w:hint="eastAsia"/>
                <w:kern w:val="0"/>
              </w:rPr>
              <w:t>被评为良的，得</w:t>
            </w:r>
            <w:r w:rsidRPr="00D727F0">
              <w:rPr>
                <w:kern w:val="0"/>
              </w:rPr>
              <w:t>4</w:t>
            </w:r>
            <w:r w:rsidRPr="00D727F0">
              <w:rPr>
                <w:rFonts w:hint="eastAsia"/>
                <w:kern w:val="0"/>
              </w:rPr>
              <w:t>分；</w:t>
            </w:r>
            <w:r w:rsidRPr="00D727F0">
              <w:rPr>
                <w:rFonts w:hint="eastAsia"/>
                <w:kern w:val="0"/>
              </w:rPr>
              <w:br/>
            </w:r>
            <w:r w:rsidRPr="00D727F0">
              <w:rPr>
                <w:rFonts w:hint="eastAsia"/>
                <w:kern w:val="0"/>
              </w:rPr>
              <w:t>被评为合格的，得</w:t>
            </w:r>
            <w:r w:rsidRPr="00D727F0">
              <w:rPr>
                <w:kern w:val="0"/>
              </w:rPr>
              <w:t>2</w:t>
            </w:r>
            <w:r w:rsidRPr="00D727F0">
              <w:rPr>
                <w:rFonts w:hint="eastAsia"/>
                <w:kern w:val="0"/>
              </w:rPr>
              <w:t>分；</w:t>
            </w:r>
          </w:p>
          <w:p w:rsidR="000E14B6" w:rsidRPr="00D727F0" w:rsidRDefault="000E14B6" w:rsidP="00F52AB4">
            <w:pPr>
              <w:widowControl/>
              <w:jc w:val="left"/>
              <w:rPr>
                <w:rFonts w:hint="eastAsia"/>
                <w:kern w:val="0"/>
              </w:rPr>
            </w:pPr>
            <w:r w:rsidRPr="00D727F0">
              <w:rPr>
                <w:rFonts w:hint="eastAsia"/>
                <w:kern w:val="0"/>
              </w:rPr>
              <w:t>被评为不合格的，得</w:t>
            </w:r>
            <w:r w:rsidRPr="00D727F0">
              <w:rPr>
                <w:kern w:val="0"/>
              </w:rPr>
              <w:t>0</w:t>
            </w:r>
            <w:r w:rsidRPr="00D727F0">
              <w:rPr>
                <w:rFonts w:hint="eastAsia"/>
                <w:kern w:val="0"/>
              </w:rPr>
              <w:t>分。</w:t>
            </w:r>
          </w:p>
        </w:tc>
        <w:tc>
          <w:tcPr>
            <w:tcW w:w="1423" w:type="dxa"/>
            <w:vAlign w:val="center"/>
          </w:tcPr>
          <w:p w:rsidR="000E14B6" w:rsidRPr="00D727F0" w:rsidRDefault="000E14B6" w:rsidP="00F52AB4">
            <w:pPr>
              <w:widowControl/>
              <w:jc w:val="left"/>
              <w:rPr>
                <w:kern w:val="0"/>
              </w:rPr>
            </w:pPr>
            <w:r w:rsidRPr="00D727F0">
              <w:rPr>
                <w:rFonts w:hint="eastAsia"/>
                <w:kern w:val="0"/>
              </w:rPr>
              <w:t>提供相应的工作计划及人员配备说明</w:t>
            </w:r>
          </w:p>
        </w:tc>
        <w:tc>
          <w:tcPr>
            <w:tcW w:w="774" w:type="dxa"/>
            <w:vAlign w:val="center"/>
          </w:tcPr>
          <w:p w:rsidR="000E14B6" w:rsidRPr="00D727F0" w:rsidRDefault="000E14B6" w:rsidP="00F52AB4">
            <w:pPr>
              <w:widowControl/>
              <w:jc w:val="center"/>
              <w:rPr>
                <w:kern w:val="0"/>
              </w:rPr>
            </w:pPr>
            <w:r w:rsidRPr="00D727F0">
              <w:rPr>
                <w:kern w:val="0"/>
              </w:rPr>
              <w:t>0-6</w:t>
            </w:r>
          </w:p>
        </w:tc>
        <w:tc>
          <w:tcPr>
            <w:tcW w:w="641" w:type="dxa"/>
            <w:vAlign w:val="center"/>
          </w:tcPr>
          <w:p w:rsidR="000E14B6" w:rsidRPr="00D727F0" w:rsidRDefault="000E14B6" w:rsidP="00F52AB4">
            <w:pPr>
              <w:widowControl/>
              <w:jc w:val="center"/>
              <w:rPr>
                <w:kern w:val="0"/>
              </w:rPr>
            </w:pPr>
            <w:r w:rsidRPr="00D727F0">
              <w:rPr>
                <w:rFonts w:hint="eastAsia"/>
                <w:kern w:val="0"/>
              </w:rPr>
              <w:t xml:space="preserve">　</w:t>
            </w:r>
          </w:p>
        </w:tc>
      </w:tr>
      <w:tr w:rsidR="000E14B6" w:rsidRPr="00D727F0" w:rsidTr="00F52AB4">
        <w:trPr>
          <w:trHeight w:val="1785"/>
        </w:trPr>
        <w:tc>
          <w:tcPr>
            <w:tcW w:w="698" w:type="dxa"/>
            <w:vMerge/>
            <w:vAlign w:val="center"/>
          </w:tcPr>
          <w:p w:rsidR="000E14B6" w:rsidRPr="00D727F0" w:rsidRDefault="000E14B6" w:rsidP="00F52AB4">
            <w:pPr>
              <w:widowControl/>
              <w:jc w:val="left"/>
              <w:rPr>
                <w:kern w:val="0"/>
              </w:rPr>
            </w:pPr>
          </w:p>
        </w:tc>
        <w:tc>
          <w:tcPr>
            <w:tcW w:w="1165" w:type="dxa"/>
            <w:vMerge/>
            <w:vAlign w:val="center"/>
          </w:tcPr>
          <w:p w:rsidR="000E14B6" w:rsidRPr="00D727F0" w:rsidRDefault="000E14B6" w:rsidP="00F52AB4">
            <w:pPr>
              <w:widowControl/>
              <w:jc w:val="left"/>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电子化服务水平（</w:t>
            </w:r>
            <w:r w:rsidRPr="00D727F0">
              <w:rPr>
                <w:kern w:val="0"/>
              </w:rPr>
              <w:t>6</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提供增强医院</w:t>
            </w:r>
            <w:r w:rsidRPr="00D727F0">
              <w:rPr>
                <w:kern w:val="0"/>
              </w:rPr>
              <w:t>财务电子化管理水平</w:t>
            </w:r>
            <w:r w:rsidRPr="00D727F0">
              <w:rPr>
                <w:rFonts w:hint="eastAsia"/>
                <w:kern w:val="0"/>
              </w:rPr>
              <w:t>的信息系统、保密及解锁、对帐服务、账户查询、原路退款、各类</w:t>
            </w:r>
            <w:r w:rsidRPr="00D727F0">
              <w:rPr>
                <w:kern w:val="0"/>
              </w:rPr>
              <w:t>缴费支付</w:t>
            </w:r>
            <w:r w:rsidRPr="00D727F0">
              <w:rPr>
                <w:rFonts w:hint="eastAsia"/>
                <w:kern w:val="0"/>
              </w:rPr>
              <w:t>、网上银行服务等</w:t>
            </w:r>
            <w:r w:rsidRPr="00D727F0">
              <w:rPr>
                <w:rFonts w:hint="eastAsia"/>
                <w:kern w:val="0"/>
              </w:rPr>
              <w:br/>
            </w:r>
            <w:r w:rsidRPr="00D727F0">
              <w:rPr>
                <w:rFonts w:hint="eastAsia"/>
                <w:kern w:val="0"/>
              </w:rPr>
              <w:t>被评为优的，得</w:t>
            </w:r>
            <w:r w:rsidRPr="00D727F0">
              <w:rPr>
                <w:kern w:val="0"/>
              </w:rPr>
              <w:t>6</w:t>
            </w:r>
            <w:r w:rsidRPr="00D727F0">
              <w:rPr>
                <w:rFonts w:hint="eastAsia"/>
                <w:kern w:val="0"/>
              </w:rPr>
              <w:t>分；</w:t>
            </w:r>
            <w:r w:rsidRPr="00D727F0">
              <w:rPr>
                <w:rFonts w:hint="eastAsia"/>
                <w:kern w:val="0"/>
              </w:rPr>
              <w:br/>
            </w:r>
            <w:r w:rsidRPr="00D727F0">
              <w:rPr>
                <w:rFonts w:hint="eastAsia"/>
                <w:kern w:val="0"/>
              </w:rPr>
              <w:t>被评为良的，得</w:t>
            </w:r>
            <w:r w:rsidRPr="00D727F0">
              <w:rPr>
                <w:kern w:val="0"/>
              </w:rPr>
              <w:t>4</w:t>
            </w:r>
            <w:r w:rsidRPr="00D727F0">
              <w:rPr>
                <w:rFonts w:hint="eastAsia"/>
                <w:kern w:val="0"/>
              </w:rPr>
              <w:t>分；</w:t>
            </w:r>
            <w:r w:rsidRPr="00D727F0">
              <w:rPr>
                <w:rFonts w:hint="eastAsia"/>
                <w:kern w:val="0"/>
              </w:rPr>
              <w:br/>
            </w:r>
            <w:r w:rsidRPr="00D727F0">
              <w:rPr>
                <w:rFonts w:hint="eastAsia"/>
                <w:kern w:val="0"/>
              </w:rPr>
              <w:t>被评为合格的，得</w:t>
            </w:r>
            <w:r w:rsidRPr="00D727F0">
              <w:rPr>
                <w:kern w:val="0"/>
              </w:rPr>
              <w:t>2</w:t>
            </w:r>
            <w:r w:rsidRPr="00D727F0">
              <w:rPr>
                <w:rFonts w:hint="eastAsia"/>
                <w:kern w:val="0"/>
              </w:rPr>
              <w:t>分；</w:t>
            </w:r>
          </w:p>
          <w:p w:rsidR="000E14B6" w:rsidRPr="00D727F0" w:rsidRDefault="000E14B6" w:rsidP="00F52AB4">
            <w:pPr>
              <w:widowControl/>
              <w:jc w:val="left"/>
              <w:rPr>
                <w:kern w:val="0"/>
              </w:rPr>
            </w:pPr>
            <w:r w:rsidRPr="00D727F0">
              <w:rPr>
                <w:rFonts w:hint="eastAsia"/>
                <w:kern w:val="0"/>
              </w:rPr>
              <w:t>被评为不合格的，得</w:t>
            </w:r>
            <w:r w:rsidRPr="00D727F0">
              <w:rPr>
                <w:kern w:val="0"/>
              </w:rPr>
              <w:t>0</w:t>
            </w:r>
            <w:r w:rsidRPr="00D727F0">
              <w:rPr>
                <w:rFonts w:hint="eastAsia"/>
                <w:kern w:val="0"/>
              </w:rPr>
              <w:t>分。</w:t>
            </w:r>
          </w:p>
        </w:tc>
        <w:tc>
          <w:tcPr>
            <w:tcW w:w="1423" w:type="dxa"/>
            <w:vAlign w:val="center"/>
          </w:tcPr>
          <w:p w:rsidR="000E14B6" w:rsidRPr="00D727F0" w:rsidRDefault="000E14B6" w:rsidP="00F52AB4">
            <w:pPr>
              <w:widowControl/>
              <w:jc w:val="left"/>
              <w:rPr>
                <w:kern w:val="0"/>
              </w:rPr>
            </w:pPr>
            <w:r w:rsidRPr="00D727F0">
              <w:rPr>
                <w:rFonts w:hint="eastAsia"/>
                <w:kern w:val="0"/>
              </w:rPr>
              <w:t>提供相应的服务方案</w:t>
            </w:r>
          </w:p>
        </w:tc>
        <w:tc>
          <w:tcPr>
            <w:tcW w:w="774" w:type="dxa"/>
            <w:vAlign w:val="center"/>
          </w:tcPr>
          <w:p w:rsidR="000E14B6" w:rsidRPr="00D727F0" w:rsidRDefault="000E14B6" w:rsidP="00F52AB4">
            <w:pPr>
              <w:widowControl/>
              <w:jc w:val="center"/>
              <w:rPr>
                <w:kern w:val="0"/>
              </w:rPr>
            </w:pPr>
            <w:r w:rsidRPr="00D727F0">
              <w:rPr>
                <w:rFonts w:hint="eastAsia"/>
                <w:kern w:val="0"/>
              </w:rPr>
              <w:t>0-</w:t>
            </w:r>
            <w:r w:rsidRPr="00D727F0">
              <w:rPr>
                <w:kern w:val="0"/>
              </w:rPr>
              <w:t>6</w:t>
            </w:r>
          </w:p>
        </w:tc>
        <w:tc>
          <w:tcPr>
            <w:tcW w:w="641" w:type="dxa"/>
            <w:vAlign w:val="center"/>
          </w:tcPr>
          <w:p w:rsidR="000E14B6" w:rsidRPr="00D727F0" w:rsidRDefault="000E14B6" w:rsidP="00F52AB4">
            <w:pPr>
              <w:widowControl/>
              <w:jc w:val="center"/>
              <w:rPr>
                <w:kern w:val="0"/>
              </w:rPr>
            </w:pPr>
            <w:r w:rsidRPr="00D727F0">
              <w:rPr>
                <w:rFonts w:hint="eastAsia"/>
                <w:kern w:val="0"/>
              </w:rPr>
              <w:t xml:space="preserve">　</w:t>
            </w:r>
          </w:p>
        </w:tc>
      </w:tr>
      <w:tr w:rsidR="000E14B6" w:rsidRPr="00D727F0" w:rsidTr="00F52AB4">
        <w:trPr>
          <w:trHeight w:val="1785"/>
        </w:trPr>
        <w:tc>
          <w:tcPr>
            <w:tcW w:w="698" w:type="dxa"/>
            <w:vMerge/>
            <w:vAlign w:val="center"/>
          </w:tcPr>
          <w:p w:rsidR="000E14B6" w:rsidRPr="00D727F0" w:rsidRDefault="000E14B6" w:rsidP="00F52AB4">
            <w:pPr>
              <w:widowControl/>
              <w:jc w:val="left"/>
              <w:rPr>
                <w:kern w:val="0"/>
              </w:rPr>
            </w:pPr>
          </w:p>
        </w:tc>
        <w:tc>
          <w:tcPr>
            <w:tcW w:w="1165" w:type="dxa"/>
            <w:vMerge/>
            <w:vAlign w:val="center"/>
          </w:tcPr>
          <w:p w:rsidR="000E14B6" w:rsidRPr="00D727F0" w:rsidRDefault="000E14B6" w:rsidP="00F52AB4">
            <w:pPr>
              <w:widowControl/>
              <w:jc w:val="left"/>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紧急事项高效处理、信息反馈的时效性（</w:t>
            </w:r>
            <w:r w:rsidRPr="00D727F0">
              <w:rPr>
                <w:kern w:val="0"/>
              </w:rPr>
              <w:t>6</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根据对业务需求的反馈时效进行打分，当天反馈及完成的得</w:t>
            </w:r>
            <w:r w:rsidRPr="00D727F0">
              <w:rPr>
                <w:kern w:val="0"/>
              </w:rPr>
              <w:t>6</w:t>
            </w:r>
            <w:r w:rsidRPr="00D727F0">
              <w:rPr>
                <w:kern w:val="0"/>
              </w:rPr>
              <w:t>分，两个工作日内反馈及完成的得</w:t>
            </w:r>
            <w:r w:rsidRPr="00D727F0">
              <w:rPr>
                <w:kern w:val="0"/>
              </w:rPr>
              <w:t>3</w:t>
            </w:r>
            <w:r w:rsidRPr="00D727F0">
              <w:rPr>
                <w:kern w:val="0"/>
              </w:rPr>
              <w:t>分，三个工作日及以上反馈及完成的得</w:t>
            </w:r>
            <w:r w:rsidRPr="00D727F0">
              <w:rPr>
                <w:kern w:val="0"/>
              </w:rPr>
              <w:t>0</w:t>
            </w:r>
            <w:r w:rsidRPr="00D727F0">
              <w:rPr>
                <w:kern w:val="0"/>
              </w:rPr>
              <w:t>分。</w:t>
            </w:r>
          </w:p>
          <w:p w:rsidR="000E14B6" w:rsidRPr="00D727F0" w:rsidRDefault="000E14B6" w:rsidP="00F52AB4">
            <w:pPr>
              <w:widowControl/>
              <w:jc w:val="left"/>
              <w:rPr>
                <w:kern w:val="0"/>
              </w:rPr>
            </w:pPr>
          </w:p>
        </w:tc>
        <w:tc>
          <w:tcPr>
            <w:tcW w:w="1423" w:type="dxa"/>
            <w:vAlign w:val="center"/>
          </w:tcPr>
          <w:p w:rsidR="000E14B6" w:rsidRPr="00D727F0" w:rsidRDefault="000E14B6" w:rsidP="00F52AB4">
            <w:pPr>
              <w:widowControl/>
              <w:jc w:val="left"/>
              <w:rPr>
                <w:kern w:val="0"/>
              </w:rPr>
            </w:pPr>
            <w:r w:rsidRPr="00D727F0">
              <w:rPr>
                <w:rFonts w:hint="eastAsia"/>
                <w:kern w:val="0"/>
              </w:rPr>
              <w:t>提供相应的保证措施方案</w:t>
            </w:r>
          </w:p>
        </w:tc>
        <w:tc>
          <w:tcPr>
            <w:tcW w:w="774" w:type="dxa"/>
            <w:vAlign w:val="center"/>
          </w:tcPr>
          <w:p w:rsidR="000E14B6" w:rsidRPr="00D727F0" w:rsidRDefault="000E14B6" w:rsidP="00F52AB4">
            <w:pPr>
              <w:widowControl/>
              <w:jc w:val="center"/>
              <w:rPr>
                <w:kern w:val="0"/>
              </w:rPr>
            </w:pPr>
            <w:r w:rsidRPr="00D727F0">
              <w:rPr>
                <w:rFonts w:hint="eastAsia"/>
                <w:kern w:val="0"/>
              </w:rPr>
              <w:t>0-</w:t>
            </w:r>
            <w:r w:rsidRPr="00D727F0">
              <w:rPr>
                <w:kern w:val="0"/>
              </w:rPr>
              <w:t>6</w:t>
            </w:r>
          </w:p>
        </w:tc>
        <w:tc>
          <w:tcPr>
            <w:tcW w:w="641" w:type="dxa"/>
            <w:vAlign w:val="center"/>
          </w:tcPr>
          <w:p w:rsidR="000E14B6" w:rsidRPr="00D727F0" w:rsidRDefault="000E14B6" w:rsidP="00F52AB4">
            <w:pPr>
              <w:widowControl/>
              <w:jc w:val="center"/>
              <w:rPr>
                <w:kern w:val="0"/>
              </w:rPr>
            </w:pPr>
            <w:r w:rsidRPr="00D727F0">
              <w:rPr>
                <w:rFonts w:hint="eastAsia"/>
                <w:kern w:val="0"/>
              </w:rPr>
              <w:t xml:space="preserve">　</w:t>
            </w:r>
          </w:p>
        </w:tc>
      </w:tr>
      <w:tr w:rsidR="000E14B6" w:rsidRPr="00D727F0" w:rsidTr="00F52AB4">
        <w:trPr>
          <w:trHeight w:val="416"/>
        </w:trPr>
        <w:tc>
          <w:tcPr>
            <w:tcW w:w="698" w:type="dxa"/>
            <w:vMerge/>
            <w:vAlign w:val="center"/>
          </w:tcPr>
          <w:p w:rsidR="000E14B6" w:rsidRPr="00D727F0" w:rsidRDefault="000E14B6" w:rsidP="00F52AB4">
            <w:pPr>
              <w:widowControl/>
              <w:jc w:val="left"/>
              <w:rPr>
                <w:kern w:val="0"/>
              </w:rPr>
            </w:pPr>
          </w:p>
        </w:tc>
        <w:tc>
          <w:tcPr>
            <w:tcW w:w="1165" w:type="dxa"/>
            <w:vMerge/>
            <w:vAlign w:val="center"/>
          </w:tcPr>
          <w:p w:rsidR="000E14B6" w:rsidRPr="00D727F0" w:rsidRDefault="000E14B6" w:rsidP="00F52AB4">
            <w:pPr>
              <w:widowControl/>
              <w:jc w:val="left"/>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比选银行服务水平评价（</w:t>
            </w:r>
            <w:r w:rsidRPr="00D727F0">
              <w:rPr>
                <w:kern w:val="0"/>
              </w:rPr>
              <w:t>6</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针对医院</w:t>
            </w:r>
            <w:r w:rsidRPr="00D727F0">
              <w:rPr>
                <w:kern w:val="0"/>
              </w:rPr>
              <w:t>多</w:t>
            </w:r>
            <w:r w:rsidRPr="00D727F0">
              <w:rPr>
                <w:rFonts w:hint="eastAsia"/>
                <w:kern w:val="0"/>
              </w:rPr>
              <w:t>院</w:t>
            </w:r>
            <w:r w:rsidRPr="00D727F0">
              <w:rPr>
                <w:kern w:val="0"/>
              </w:rPr>
              <w:t>区的</w:t>
            </w:r>
            <w:r w:rsidRPr="00D727F0">
              <w:rPr>
                <w:rFonts w:hint="eastAsia"/>
                <w:kern w:val="0"/>
              </w:rPr>
              <w:t>服务管理体系是否完善、服务的及时性和服务水平的监控评价制度是</w:t>
            </w:r>
            <w:r>
              <w:rPr>
                <w:rFonts w:hint="eastAsia"/>
                <w:kern w:val="0"/>
              </w:rPr>
              <w:t>否</w:t>
            </w:r>
            <w:r w:rsidRPr="00D727F0">
              <w:rPr>
                <w:rFonts w:hint="eastAsia"/>
                <w:kern w:val="0"/>
              </w:rPr>
              <w:t>完善，上门服务方案等进行评分，满足院方合</w:t>
            </w:r>
            <w:r>
              <w:rPr>
                <w:rFonts w:hint="eastAsia"/>
                <w:kern w:val="0"/>
              </w:rPr>
              <w:t>规</w:t>
            </w:r>
            <w:r w:rsidRPr="00D727F0">
              <w:rPr>
                <w:rFonts w:hint="eastAsia"/>
                <w:kern w:val="0"/>
              </w:rPr>
              <w:t>性、时效性要求，</w:t>
            </w:r>
            <w:r w:rsidRPr="00D727F0">
              <w:rPr>
                <w:rFonts w:hint="eastAsia"/>
                <w:kern w:val="0"/>
              </w:rPr>
              <w:t>0-</w:t>
            </w:r>
            <w:r w:rsidRPr="00D727F0">
              <w:rPr>
                <w:kern w:val="0"/>
              </w:rPr>
              <w:t>6</w:t>
            </w:r>
            <w:r w:rsidRPr="00D727F0">
              <w:rPr>
                <w:rFonts w:hint="eastAsia"/>
                <w:kern w:val="0"/>
              </w:rPr>
              <w:t>分。</w:t>
            </w:r>
          </w:p>
        </w:tc>
        <w:tc>
          <w:tcPr>
            <w:tcW w:w="1423" w:type="dxa"/>
            <w:vAlign w:val="center"/>
          </w:tcPr>
          <w:p w:rsidR="000E14B6" w:rsidRPr="00D727F0" w:rsidRDefault="000E14B6" w:rsidP="00F52AB4">
            <w:pPr>
              <w:widowControl/>
              <w:jc w:val="left"/>
              <w:rPr>
                <w:kern w:val="0"/>
              </w:rPr>
            </w:pPr>
            <w:r w:rsidRPr="00D727F0">
              <w:rPr>
                <w:rFonts w:hint="eastAsia"/>
                <w:kern w:val="0"/>
              </w:rPr>
              <w:t>提供相应的服务方案及承诺</w:t>
            </w:r>
          </w:p>
        </w:tc>
        <w:tc>
          <w:tcPr>
            <w:tcW w:w="774" w:type="dxa"/>
            <w:vAlign w:val="center"/>
          </w:tcPr>
          <w:p w:rsidR="000E14B6" w:rsidRPr="00D727F0" w:rsidRDefault="000E14B6" w:rsidP="00F52AB4">
            <w:pPr>
              <w:widowControl/>
              <w:jc w:val="center"/>
              <w:rPr>
                <w:kern w:val="0"/>
              </w:rPr>
            </w:pPr>
            <w:r w:rsidRPr="00D727F0">
              <w:rPr>
                <w:rFonts w:hint="eastAsia"/>
                <w:kern w:val="0"/>
              </w:rPr>
              <w:t>0-</w:t>
            </w:r>
            <w:r w:rsidRPr="00D727F0">
              <w:rPr>
                <w:kern w:val="0"/>
              </w:rPr>
              <w:t>6</w:t>
            </w:r>
          </w:p>
        </w:tc>
        <w:tc>
          <w:tcPr>
            <w:tcW w:w="641" w:type="dxa"/>
            <w:vAlign w:val="center"/>
          </w:tcPr>
          <w:p w:rsidR="000E14B6" w:rsidRPr="00D727F0" w:rsidRDefault="000E14B6" w:rsidP="00F52AB4">
            <w:pPr>
              <w:widowControl/>
              <w:jc w:val="center"/>
              <w:rPr>
                <w:kern w:val="0"/>
              </w:rPr>
            </w:pPr>
            <w:r w:rsidRPr="00D727F0">
              <w:rPr>
                <w:rFonts w:hint="eastAsia"/>
                <w:kern w:val="0"/>
              </w:rPr>
              <w:t xml:space="preserve">　</w:t>
            </w:r>
          </w:p>
        </w:tc>
      </w:tr>
      <w:tr w:rsidR="000E14B6" w:rsidRPr="00D727F0" w:rsidTr="00F52AB4">
        <w:trPr>
          <w:trHeight w:val="1140"/>
        </w:trPr>
        <w:tc>
          <w:tcPr>
            <w:tcW w:w="698" w:type="dxa"/>
            <w:vMerge/>
            <w:vAlign w:val="center"/>
          </w:tcPr>
          <w:p w:rsidR="000E14B6" w:rsidRPr="00D727F0" w:rsidRDefault="000E14B6" w:rsidP="00F52AB4">
            <w:pPr>
              <w:widowControl/>
              <w:jc w:val="left"/>
              <w:rPr>
                <w:kern w:val="0"/>
              </w:rPr>
            </w:pPr>
          </w:p>
        </w:tc>
        <w:tc>
          <w:tcPr>
            <w:tcW w:w="1165" w:type="dxa"/>
            <w:vMerge/>
            <w:vAlign w:val="center"/>
          </w:tcPr>
          <w:p w:rsidR="000E14B6" w:rsidRPr="00D727F0" w:rsidRDefault="000E14B6" w:rsidP="00F52AB4">
            <w:pPr>
              <w:widowControl/>
              <w:jc w:val="left"/>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对账服务（</w:t>
            </w:r>
            <w:r w:rsidRPr="00D727F0">
              <w:rPr>
                <w:kern w:val="0"/>
              </w:rPr>
              <w:t>6</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对账服务的水平及方案综合评价情况，</w:t>
            </w:r>
            <w:r w:rsidRPr="00D727F0">
              <w:rPr>
                <w:rFonts w:hint="eastAsia"/>
                <w:kern w:val="0"/>
              </w:rPr>
              <w:t>0-</w:t>
            </w:r>
            <w:r w:rsidRPr="00D727F0">
              <w:rPr>
                <w:kern w:val="0"/>
              </w:rPr>
              <w:t>6</w:t>
            </w:r>
            <w:r w:rsidRPr="00D727F0">
              <w:rPr>
                <w:rFonts w:hint="eastAsia"/>
                <w:kern w:val="0"/>
              </w:rPr>
              <w:t>分。</w:t>
            </w:r>
          </w:p>
        </w:tc>
        <w:tc>
          <w:tcPr>
            <w:tcW w:w="1423" w:type="dxa"/>
            <w:vAlign w:val="center"/>
          </w:tcPr>
          <w:p w:rsidR="000E14B6" w:rsidRPr="00D727F0" w:rsidRDefault="000E14B6" w:rsidP="00F52AB4">
            <w:pPr>
              <w:widowControl/>
              <w:jc w:val="left"/>
              <w:rPr>
                <w:kern w:val="0"/>
              </w:rPr>
            </w:pPr>
            <w:r w:rsidRPr="00D727F0">
              <w:rPr>
                <w:rFonts w:hint="eastAsia"/>
                <w:kern w:val="0"/>
              </w:rPr>
              <w:t>提供相应的服务方案</w:t>
            </w:r>
          </w:p>
        </w:tc>
        <w:tc>
          <w:tcPr>
            <w:tcW w:w="774" w:type="dxa"/>
            <w:vAlign w:val="center"/>
          </w:tcPr>
          <w:p w:rsidR="000E14B6" w:rsidRPr="00D727F0" w:rsidRDefault="000E14B6" w:rsidP="00F52AB4">
            <w:pPr>
              <w:widowControl/>
              <w:jc w:val="center"/>
              <w:rPr>
                <w:kern w:val="0"/>
              </w:rPr>
            </w:pPr>
            <w:r w:rsidRPr="00D727F0">
              <w:rPr>
                <w:rFonts w:hint="eastAsia"/>
                <w:kern w:val="0"/>
              </w:rPr>
              <w:t>0-</w:t>
            </w:r>
            <w:r w:rsidRPr="00D727F0">
              <w:rPr>
                <w:kern w:val="0"/>
              </w:rPr>
              <w:t>6</w:t>
            </w:r>
          </w:p>
        </w:tc>
        <w:tc>
          <w:tcPr>
            <w:tcW w:w="641" w:type="dxa"/>
            <w:vAlign w:val="center"/>
          </w:tcPr>
          <w:p w:rsidR="000E14B6" w:rsidRPr="00D727F0" w:rsidRDefault="000E14B6" w:rsidP="00F52AB4">
            <w:pPr>
              <w:widowControl/>
              <w:jc w:val="center"/>
              <w:rPr>
                <w:kern w:val="0"/>
              </w:rPr>
            </w:pPr>
            <w:r w:rsidRPr="00D727F0">
              <w:rPr>
                <w:rFonts w:hint="eastAsia"/>
                <w:kern w:val="0"/>
              </w:rPr>
              <w:t xml:space="preserve">　</w:t>
            </w:r>
          </w:p>
        </w:tc>
      </w:tr>
      <w:tr w:rsidR="000E14B6" w:rsidRPr="00D727F0" w:rsidTr="00F52AB4">
        <w:trPr>
          <w:trHeight w:val="570"/>
        </w:trPr>
        <w:tc>
          <w:tcPr>
            <w:tcW w:w="698" w:type="dxa"/>
            <w:vMerge/>
            <w:vAlign w:val="center"/>
          </w:tcPr>
          <w:p w:rsidR="000E14B6" w:rsidRPr="00D727F0" w:rsidRDefault="000E14B6" w:rsidP="00F52AB4">
            <w:pPr>
              <w:widowControl/>
              <w:jc w:val="left"/>
              <w:rPr>
                <w:kern w:val="0"/>
              </w:rPr>
            </w:pPr>
          </w:p>
        </w:tc>
        <w:tc>
          <w:tcPr>
            <w:tcW w:w="1165" w:type="dxa"/>
            <w:vMerge/>
            <w:vAlign w:val="center"/>
          </w:tcPr>
          <w:p w:rsidR="000E14B6" w:rsidRPr="00D727F0" w:rsidRDefault="000E14B6" w:rsidP="00F52AB4">
            <w:pPr>
              <w:widowControl/>
              <w:jc w:val="left"/>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银行内部管理制度（</w:t>
            </w:r>
            <w:r w:rsidRPr="00D727F0">
              <w:rPr>
                <w:kern w:val="0"/>
              </w:rPr>
              <w:t>6</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1</w:t>
            </w:r>
            <w:r w:rsidRPr="00D727F0">
              <w:rPr>
                <w:rFonts w:hint="eastAsia"/>
                <w:kern w:val="0"/>
              </w:rPr>
              <w:t>、内部管理制度及风险控制体系完善、健全得</w:t>
            </w:r>
            <w:r w:rsidRPr="00D727F0">
              <w:rPr>
                <w:kern w:val="0"/>
              </w:rPr>
              <w:t>6</w:t>
            </w:r>
            <w:r w:rsidRPr="00D727F0">
              <w:rPr>
                <w:rFonts w:hint="eastAsia"/>
                <w:kern w:val="0"/>
              </w:rPr>
              <w:t>分；</w:t>
            </w:r>
            <w:r w:rsidRPr="00D727F0">
              <w:rPr>
                <w:rFonts w:hint="eastAsia"/>
                <w:kern w:val="0"/>
              </w:rPr>
              <w:br/>
              <w:t>2</w:t>
            </w:r>
            <w:r w:rsidRPr="00D727F0">
              <w:rPr>
                <w:rFonts w:hint="eastAsia"/>
                <w:kern w:val="0"/>
              </w:rPr>
              <w:t>、内部管理制度及风险控制体系较完善、健全得</w:t>
            </w:r>
            <w:r w:rsidRPr="00D727F0">
              <w:rPr>
                <w:kern w:val="0"/>
              </w:rPr>
              <w:t>3</w:t>
            </w:r>
            <w:r w:rsidRPr="00D727F0">
              <w:rPr>
                <w:rFonts w:hint="eastAsia"/>
                <w:kern w:val="0"/>
              </w:rPr>
              <w:t>分；</w:t>
            </w:r>
            <w:r w:rsidRPr="00D727F0">
              <w:rPr>
                <w:rFonts w:hint="eastAsia"/>
                <w:kern w:val="0"/>
              </w:rPr>
              <w:br/>
              <w:t>3</w:t>
            </w:r>
            <w:r w:rsidRPr="00D727F0">
              <w:rPr>
                <w:rFonts w:hint="eastAsia"/>
                <w:kern w:val="0"/>
              </w:rPr>
              <w:t>、内部管理制度及风险控制体系不完善、不健全得</w:t>
            </w:r>
            <w:r w:rsidRPr="00D727F0">
              <w:rPr>
                <w:rFonts w:hint="eastAsia"/>
                <w:kern w:val="0"/>
              </w:rPr>
              <w:t>0</w:t>
            </w:r>
            <w:r w:rsidRPr="00D727F0">
              <w:rPr>
                <w:rFonts w:hint="eastAsia"/>
                <w:kern w:val="0"/>
              </w:rPr>
              <w:t>分。</w:t>
            </w:r>
          </w:p>
        </w:tc>
        <w:tc>
          <w:tcPr>
            <w:tcW w:w="1423" w:type="dxa"/>
            <w:vAlign w:val="center"/>
          </w:tcPr>
          <w:p w:rsidR="000E14B6" w:rsidRPr="00D727F0" w:rsidRDefault="000E14B6" w:rsidP="00F52AB4">
            <w:pPr>
              <w:widowControl/>
              <w:jc w:val="left"/>
              <w:rPr>
                <w:kern w:val="0"/>
              </w:rPr>
            </w:pPr>
            <w:r w:rsidRPr="00D727F0">
              <w:rPr>
                <w:rFonts w:hint="eastAsia"/>
                <w:kern w:val="0"/>
              </w:rPr>
              <w:t>提供相应的内部风险控制措施及方案</w:t>
            </w:r>
          </w:p>
        </w:tc>
        <w:tc>
          <w:tcPr>
            <w:tcW w:w="774" w:type="dxa"/>
            <w:vAlign w:val="center"/>
          </w:tcPr>
          <w:p w:rsidR="000E14B6" w:rsidRPr="00D727F0" w:rsidRDefault="000E14B6" w:rsidP="00F52AB4">
            <w:pPr>
              <w:widowControl/>
              <w:jc w:val="center"/>
              <w:rPr>
                <w:kern w:val="0"/>
              </w:rPr>
            </w:pPr>
            <w:r w:rsidRPr="00D727F0">
              <w:rPr>
                <w:rFonts w:hint="eastAsia"/>
                <w:kern w:val="0"/>
              </w:rPr>
              <w:t>0-</w:t>
            </w:r>
            <w:r w:rsidRPr="00D727F0">
              <w:rPr>
                <w:kern w:val="0"/>
              </w:rPr>
              <w:t>6</w:t>
            </w:r>
          </w:p>
        </w:tc>
        <w:tc>
          <w:tcPr>
            <w:tcW w:w="641" w:type="dxa"/>
            <w:vAlign w:val="center"/>
          </w:tcPr>
          <w:p w:rsidR="000E14B6" w:rsidRPr="00D727F0" w:rsidRDefault="000E14B6" w:rsidP="00F52AB4">
            <w:pPr>
              <w:widowControl/>
              <w:jc w:val="center"/>
              <w:rPr>
                <w:kern w:val="0"/>
              </w:rPr>
            </w:pPr>
            <w:r w:rsidRPr="00D727F0">
              <w:rPr>
                <w:rFonts w:hint="eastAsia"/>
                <w:kern w:val="0"/>
              </w:rPr>
              <w:t xml:space="preserve">　</w:t>
            </w:r>
          </w:p>
        </w:tc>
      </w:tr>
      <w:tr w:rsidR="000E14B6" w:rsidRPr="00D727F0" w:rsidTr="00F52AB4">
        <w:trPr>
          <w:trHeight w:val="1710"/>
        </w:trPr>
        <w:tc>
          <w:tcPr>
            <w:tcW w:w="698" w:type="dxa"/>
            <w:vMerge/>
            <w:vAlign w:val="center"/>
          </w:tcPr>
          <w:p w:rsidR="000E14B6" w:rsidRPr="00D727F0" w:rsidRDefault="000E14B6" w:rsidP="00F52AB4">
            <w:pPr>
              <w:widowControl/>
              <w:jc w:val="left"/>
              <w:rPr>
                <w:kern w:val="0"/>
              </w:rPr>
            </w:pPr>
          </w:p>
        </w:tc>
        <w:tc>
          <w:tcPr>
            <w:tcW w:w="1165" w:type="dxa"/>
            <w:vMerge/>
            <w:vAlign w:val="center"/>
          </w:tcPr>
          <w:p w:rsidR="000E14B6" w:rsidRPr="00D727F0" w:rsidRDefault="000E14B6" w:rsidP="00F52AB4">
            <w:pPr>
              <w:widowControl/>
              <w:jc w:val="left"/>
              <w:rPr>
                <w:kern w:val="0"/>
              </w:rPr>
            </w:pPr>
          </w:p>
        </w:tc>
        <w:tc>
          <w:tcPr>
            <w:tcW w:w="1683" w:type="dxa"/>
            <w:vAlign w:val="center"/>
          </w:tcPr>
          <w:p w:rsidR="000E14B6" w:rsidRPr="00D727F0" w:rsidRDefault="000E14B6" w:rsidP="00F52AB4">
            <w:pPr>
              <w:widowControl/>
              <w:jc w:val="center"/>
              <w:rPr>
                <w:kern w:val="0"/>
              </w:rPr>
            </w:pPr>
            <w:r w:rsidRPr="00D727F0">
              <w:rPr>
                <w:rFonts w:hint="eastAsia"/>
                <w:kern w:val="0"/>
              </w:rPr>
              <w:t>服务人</w:t>
            </w:r>
            <w:r w:rsidRPr="00D727F0">
              <w:rPr>
                <w:kern w:val="0"/>
              </w:rPr>
              <w:t>员支持</w:t>
            </w:r>
            <w:r w:rsidRPr="00D727F0">
              <w:rPr>
                <w:rFonts w:hint="eastAsia"/>
                <w:kern w:val="0"/>
              </w:rPr>
              <w:t>（</w:t>
            </w:r>
            <w:r w:rsidRPr="00D727F0">
              <w:rPr>
                <w:kern w:val="0"/>
              </w:rPr>
              <w:t>8</w:t>
            </w:r>
            <w:r w:rsidRPr="00D727F0">
              <w:rPr>
                <w:rFonts w:hint="eastAsia"/>
                <w:kern w:val="0"/>
              </w:rPr>
              <w:t>）</w:t>
            </w:r>
          </w:p>
        </w:tc>
        <w:tc>
          <w:tcPr>
            <w:tcW w:w="3244" w:type="dxa"/>
            <w:vAlign w:val="center"/>
          </w:tcPr>
          <w:p w:rsidR="000E14B6" w:rsidRPr="00D727F0" w:rsidRDefault="000E14B6" w:rsidP="00F52AB4">
            <w:pPr>
              <w:widowControl/>
              <w:jc w:val="left"/>
              <w:rPr>
                <w:kern w:val="0"/>
              </w:rPr>
            </w:pPr>
            <w:r w:rsidRPr="00D727F0">
              <w:rPr>
                <w:rFonts w:hint="eastAsia"/>
                <w:kern w:val="0"/>
              </w:rPr>
              <w:t>根据工作需要，比选人无条件承诺配备</w:t>
            </w:r>
            <w:r w:rsidRPr="00D727F0">
              <w:rPr>
                <w:rFonts w:hint="eastAsia"/>
                <w:kern w:val="0"/>
              </w:rPr>
              <w:t>3</w:t>
            </w:r>
            <w:r w:rsidRPr="00D727F0">
              <w:rPr>
                <w:rFonts w:hint="eastAsia"/>
                <w:kern w:val="0"/>
              </w:rPr>
              <w:t>名工作人员，提供上门服务。</w:t>
            </w:r>
          </w:p>
          <w:p w:rsidR="000E14B6" w:rsidRPr="00D727F0" w:rsidRDefault="000E14B6" w:rsidP="00F52AB4">
            <w:pPr>
              <w:widowControl/>
              <w:jc w:val="left"/>
              <w:rPr>
                <w:kern w:val="0"/>
              </w:rPr>
            </w:pPr>
            <w:r w:rsidRPr="00D727F0">
              <w:rPr>
                <w:rFonts w:hint="eastAsia"/>
                <w:kern w:val="0"/>
              </w:rPr>
              <w:t>针对医院多院区的服务管理体系是否完善、服务的及时性和服务水平的监控评价制度是否完善，上门服务方案等进行评分，满足院方合规性、时效性要求。</w:t>
            </w:r>
          </w:p>
        </w:tc>
        <w:tc>
          <w:tcPr>
            <w:tcW w:w="1423" w:type="dxa"/>
            <w:vAlign w:val="center"/>
          </w:tcPr>
          <w:p w:rsidR="000E14B6" w:rsidRPr="00D727F0" w:rsidRDefault="000E14B6" w:rsidP="00F52AB4">
            <w:pPr>
              <w:widowControl/>
              <w:jc w:val="left"/>
              <w:rPr>
                <w:kern w:val="0"/>
              </w:rPr>
            </w:pPr>
            <w:r w:rsidRPr="00D727F0">
              <w:rPr>
                <w:rFonts w:hint="eastAsia"/>
                <w:kern w:val="0"/>
              </w:rPr>
              <w:t>提供经法定代表人或委托代理人签字或盖章并加盖单位公章的承诺书。</w:t>
            </w:r>
          </w:p>
        </w:tc>
        <w:tc>
          <w:tcPr>
            <w:tcW w:w="774" w:type="dxa"/>
            <w:vAlign w:val="center"/>
          </w:tcPr>
          <w:p w:rsidR="000E14B6" w:rsidRPr="00D727F0" w:rsidRDefault="000E14B6" w:rsidP="00F52AB4">
            <w:pPr>
              <w:widowControl/>
              <w:jc w:val="center"/>
              <w:rPr>
                <w:kern w:val="0"/>
              </w:rPr>
            </w:pPr>
            <w:r w:rsidRPr="00D727F0">
              <w:rPr>
                <w:rFonts w:hint="eastAsia"/>
                <w:kern w:val="0"/>
              </w:rPr>
              <w:t>0-</w:t>
            </w:r>
            <w:r w:rsidRPr="00D727F0">
              <w:rPr>
                <w:kern w:val="0"/>
              </w:rPr>
              <w:t>8</w:t>
            </w:r>
          </w:p>
        </w:tc>
        <w:tc>
          <w:tcPr>
            <w:tcW w:w="641" w:type="dxa"/>
            <w:vAlign w:val="center"/>
          </w:tcPr>
          <w:p w:rsidR="000E14B6" w:rsidRPr="00D727F0" w:rsidRDefault="000E14B6" w:rsidP="00F52AB4">
            <w:pPr>
              <w:widowControl/>
              <w:jc w:val="center"/>
              <w:rPr>
                <w:kern w:val="0"/>
              </w:rPr>
            </w:pPr>
            <w:r w:rsidRPr="00D727F0">
              <w:rPr>
                <w:rFonts w:hint="eastAsia"/>
                <w:kern w:val="0"/>
              </w:rPr>
              <w:t xml:space="preserve">　</w:t>
            </w:r>
          </w:p>
        </w:tc>
      </w:tr>
    </w:tbl>
    <w:p w:rsidR="000E14B6" w:rsidRDefault="000E14B6" w:rsidP="000E14B6">
      <w:pPr>
        <w:spacing w:line="520" w:lineRule="exact"/>
        <w:rPr>
          <w:sz w:val="28"/>
          <w:szCs w:val="28"/>
        </w:rPr>
      </w:pPr>
    </w:p>
    <w:p w:rsidR="00D16DC1" w:rsidRDefault="00D16DC1"/>
    <w:sectPr w:rsidR="00D16DC1" w:rsidSect="00D16D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14B6"/>
    <w:rsid w:val="000E14B6"/>
    <w:rsid w:val="00D16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4B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2019-09-17T08:54:00Z</dcterms:created>
  <dcterms:modified xsi:type="dcterms:W3CDTF">2019-09-17T08:55:00Z</dcterms:modified>
</cp:coreProperties>
</file>