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Pr="00931D0B" w:rsidRDefault="00A03323" w:rsidP="00BF643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半导体激光</w:t>
      </w:r>
    </w:p>
    <w:p w:rsidR="00A03323" w:rsidRDefault="00A03323" w:rsidP="00F03FA9">
      <w:pPr>
        <w:tabs>
          <w:tab w:val="left" w:pos="810"/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1.双路输出，</w:t>
      </w:r>
      <w:r>
        <w:rPr>
          <w:rFonts w:asciiTheme="minorEastAsia" w:hAnsiTheme="minorEastAsia"/>
          <w:bCs/>
          <w:sz w:val="24"/>
          <w:szCs w:val="24"/>
        </w:rPr>
        <w:t>独立控制</w:t>
      </w:r>
      <w:r>
        <w:rPr>
          <w:rFonts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非接触式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931D0B" w:rsidRDefault="00A03323" w:rsidP="00F03FA9">
      <w:pPr>
        <w:tabs>
          <w:tab w:val="left" w:pos="810"/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/>
          <w:bCs/>
          <w:sz w:val="24"/>
          <w:szCs w:val="24"/>
        </w:rPr>
        <w:t>主波长</w:t>
      </w:r>
      <w:r>
        <w:rPr>
          <w:rFonts w:asciiTheme="minorEastAsia" w:hAnsiTheme="minorEastAsia" w:hint="eastAsia"/>
          <w:bCs/>
          <w:sz w:val="24"/>
          <w:szCs w:val="24"/>
        </w:rPr>
        <w:t>808</w:t>
      </w:r>
      <w:r>
        <w:rPr>
          <w:rFonts w:asciiTheme="minorEastAsia" w:hAnsiTheme="minorEastAsia"/>
          <w:bCs/>
          <w:sz w:val="24"/>
          <w:szCs w:val="24"/>
        </w:rPr>
        <w:t>nm±10nm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03323" w:rsidRDefault="00A03323" w:rsidP="00F03FA9">
      <w:pPr>
        <w:tabs>
          <w:tab w:val="left" w:pos="810"/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3.辅助波长650</w:t>
      </w:r>
      <w:r>
        <w:rPr>
          <w:rFonts w:asciiTheme="minorEastAsia" w:hAnsiTheme="minorEastAsia"/>
          <w:bCs/>
          <w:sz w:val="24"/>
          <w:szCs w:val="24"/>
        </w:rPr>
        <w:t>nm±10nm；</w:t>
      </w:r>
    </w:p>
    <w:p w:rsidR="00A03323" w:rsidRPr="00931D0B" w:rsidRDefault="00A03323" w:rsidP="00F03FA9">
      <w:pPr>
        <w:tabs>
          <w:tab w:val="left" w:pos="810"/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4.最大功率≥500</w:t>
      </w:r>
      <w:r>
        <w:rPr>
          <w:rFonts w:asciiTheme="minorEastAsia" w:hAnsiTheme="minorEastAsia"/>
          <w:sz w:val="24"/>
          <w:szCs w:val="24"/>
        </w:rPr>
        <w:t>mW，调节范围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-500mW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31D0B" w:rsidRPr="00931D0B" w:rsidRDefault="00A03323" w:rsidP="00A0332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03323">
        <w:rPr>
          <w:rFonts w:asciiTheme="majorEastAsia" w:eastAsiaTheme="majorEastAsia" w:hAnsiTheme="majorEastAsia" w:hint="eastAsia"/>
          <w:b/>
          <w:sz w:val="32"/>
          <w:szCs w:val="32"/>
        </w:rPr>
        <w:t>氦氖激光</w:t>
      </w:r>
    </w:p>
    <w:p w:rsidR="00931D0B" w:rsidRDefault="00F03FA9" w:rsidP="00F03FA9">
      <w:pPr>
        <w:pStyle w:val="a5"/>
        <w:numPr>
          <w:ilvl w:val="0"/>
          <w:numId w:val="11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最大输出功率</w:t>
      </w:r>
      <w:r>
        <w:rPr>
          <w:rFonts w:asciiTheme="minorEastAsia" w:hAnsiTheme="minorEastAsia"/>
          <w:sz w:val="24"/>
          <w:szCs w:val="24"/>
        </w:rPr>
        <w:t>不大于</w:t>
      </w:r>
      <w:r>
        <w:rPr>
          <w:rFonts w:asciiTheme="minorEastAsia" w:hAnsiTheme="minorEastAsia" w:hint="eastAsia"/>
          <w:sz w:val="24"/>
          <w:szCs w:val="24"/>
        </w:rPr>
        <w:t>400</w:t>
      </w:r>
      <w:r>
        <w:rPr>
          <w:rFonts w:asciiTheme="minorEastAsia" w:hAnsiTheme="minorEastAsia"/>
          <w:sz w:val="24"/>
          <w:szCs w:val="24"/>
        </w:rPr>
        <w:t>VA；</w:t>
      </w:r>
    </w:p>
    <w:p w:rsidR="00F03FA9" w:rsidRPr="00931D0B" w:rsidRDefault="00F03FA9" w:rsidP="00F03FA9">
      <w:pPr>
        <w:pStyle w:val="a5"/>
        <w:numPr>
          <w:ilvl w:val="0"/>
          <w:numId w:val="11"/>
        </w:numPr>
        <w:spacing w:line="30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体积</w:t>
      </w:r>
      <w:r>
        <w:rPr>
          <w:rFonts w:asciiTheme="minorEastAsia" w:hAnsiTheme="minorEastAsia"/>
          <w:sz w:val="24"/>
          <w:szCs w:val="24"/>
        </w:rPr>
        <w:t>≤400mm长*50mm深*125mm高。</w:t>
      </w:r>
    </w:p>
    <w:p w:rsidR="00E41CC4" w:rsidRPr="00444053" w:rsidRDefault="00F03FA9" w:rsidP="00F03FA9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03FA9">
        <w:rPr>
          <w:rFonts w:asciiTheme="majorEastAsia" w:eastAsiaTheme="majorEastAsia" w:hAnsiTheme="majorEastAsia" w:hint="eastAsia"/>
          <w:b/>
          <w:sz w:val="32"/>
          <w:szCs w:val="32"/>
        </w:rPr>
        <w:t>掌上彩色多普勒超声</w:t>
      </w:r>
    </w:p>
    <w:p w:rsidR="00931D0B" w:rsidRDefault="00F03FA9" w:rsidP="00F03FA9">
      <w:pPr>
        <w:pStyle w:val="a5"/>
        <w:numPr>
          <w:ilvl w:val="0"/>
          <w:numId w:val="12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数量2台</w:t>
      </w:r>
      <w:r>
        <w:rPr>
          <w:rFonts w:asciiTheme="minorEastAsia" w:hAnsiTheme="minorEastAsia"/>
          <w:sz w:val="24"/>
          <w:szCs w:val="24"/>
        </w:rPr>
        <w:t>；</w:t>
      </w:r>
    </w:p>
    <w:p w:rsidR="00F03FA9" w:rsidRPr="00F03FA9" w:rsidRDefault="00F03FA9" w:rsidP="00F03FA9">
      <w:pPr>
        <w:pStyle w:val="a5"/>
        <w:numPr>
          <w:ilvl w:val="0"/>
          <w:numId w:val="12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便携</w:t>
      </w:r>
      <w:r>
        <w:rPr>
          <w:rFonts w:asciiTheme="minorEastAsia" w:hAnsiTheme="minorEastAsia"/>
          <w:sz w:val="24"/>
          <w:szCs w:val="24"/>
        </w:rPr>
        <w:t>式掌上多普勒超声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0686F" w:rsidRPr="0010686F" w:rsidRDefault="00F03FA9" w:rsidP="00F03FA9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03FA9">
        <w:rPr>
          <w:rFonts w:asciiTheme="majorEastAsia" w:eastAsiaTheme="majorEastAsia" w:hAnsiTheme="majorEastAsia" w:hint="eastAsia"/>
          <w:b/>
          <w:sz w:val="32"/>
          <w:szCs w:val="32"/>
        </w:rPr>
        <w:t>毛细管蛋白电泳仪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1．</w:t>
      </w:r>
      <w:r w:rsidRPr="00F03FA9">
        <w:rPr>
          <w:rFonts w:asciiTheme="minorEastAsia" w:hAnsiTheme="minorEastAsia" w:hint="eastAsia"/>
          <w:sz w:val="24"/>
          <w:szCs w:val="24"/>
        </w:rPr>
        <w:tab/>
        <w:t>检测方法：毛细管内高压液相电泳法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2．</w:t>
      </w:r>
      <w:r w:rsidRPr="00F03FA9">
        <w:rPr>
          <w:rFonts w:asciiTheme="minorEastAsia" w:hAnsiTheme="minorEastAsia" w:hint="eastAsia"/>
          <w:sz w:val="24"/>
          <w:szCs w:val="24"/>
        </w:rPr>
        <w:tab/>
        <w:t>检测通道：8条并行毛细管通道同时运行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3．</w:t>
      </w:r>
      <w:r w:rsidRPr="00F03FA9">
        <w:rPr>
          <w:rFonts w:asciiTheme="minorEastAsia" w:hAnsiTheme="minorEastAsia" w:hint="eastAsia"/>
          <w:sz w:val="24"/>
          <w:szCs w:val="24"/>
        </w:rPr>
        <w:tab/>
        <w:t>毛细管工艺：内径25μm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4．检测项目：血清蛋白；糖化血红蛋白；免疫分型电泳；血红蛋白电泳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5. 急诊模式: 专用急诊模式，随到随测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6．检测速度：血清蛋白：90 测试/小时；免疫分型：13测试/小时；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7．取样方式：全血标本直接上机，带帽穿刺全血模式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8．进样部分：所有项目标本不需前处理，原试管连续进样，机内自动颠倒混匀，可装载15个样本架、120个试管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9.样本采集：机内吸样、自动稀释，XYZ轴机械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10.试剂位：7个试剂位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11．光学部分：LED及氘光源紫外光200-600nm连续波长扫描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12．控制单元：具备自动温度控制（4℃-85℃）、自动液面水平监测、自动温度、气路、光路检测、自动冲洗及自动锁功能, RFID频识别试剂瓶及试剂管理，仪器内部自带试剂冷藏功能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13．操作系统：仪器LCD触屏面板直接操作，中英文界面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14．报告系统：报告格式灵活，可储存最少10万个以上病人报告和图谱，双向连接LIS或HIS系统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15．条码系统：标本试管及试管架均由条型码阅读器自动识别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lastRenderedPageBreak/>
        <w:t>16．质控系统：可使用L-J质控图表进行质控统计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10686F" w:rsidRPr="00356DE9" w:rsidRDefault="00F03FA9" w:rsidP="00F03FA9">
      <w:pPr>
        <w:ind w:firstLine="420"/>
        <w:rPr>
          <w:rFonts w:asciiTheme="minorEastAsia" w:hAnsiTheme="minor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17.仪器保养：自动开关机，自动保养</w:t>
      </w:r>
      <w:r w:rsidR="00356DE9" w:rsidRPr="00356DE9">
        <w:rPr>
          <w:rFonts w:asciiTheme="minorEastAsia" w:hAnsiTheme="minorEastAsia" w:hint="eastAsia"/>
          <w:sz w:val="24"/>
          <w:szCs w:val="24"/>
        </w:rPr>
        <w:t>。</w:t>
      </w:r>
    </w:p>
    <w:p w:rsidR="00931B58" w:rsidRDefault="00F03FA9" w:rsidP="00F03FA9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03FA9">
        <w:rPr>
          <w:rFonts w:asciiTheme="majorEastAsia" w:eastAsiaTheme="majorEastAsia" w:hAnsiTheme="majorEastAsia" w:hint="eastAsia"/>
          <w:b/>
          <w:sz w:val="32"/>
          <w:szCs w:val="32"/>
        </w:rPr>
        <w:t>低温等离子灭菌器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r w:rsidR="000E5293">
        <w:rPr>
          <w:rFonts w:asciiTheme="minorEastAsia" w:hAnsiTheme="minorEastAsia" w:hint="eastAsia"/>
          <w:sz w:val="24"/>
          <w:szCs w:val="24"/>
        </w:rPr>
        <w:t>.</w:t>
      </w:r>
      <w:bookmarkEnd w:id="0"/>
      <w:r w:rsidRPr="00F03FA9">
        <w:rPr>
          <w:rFonts w:asciiTheme="minorEastAsia" w:hAnsiTheme="minorEastAsia" w:hint="eastAsia"/>
          <w:sz w:val="24"/>
          <w:szCs w:val="24"/>
        </w:rPr>
        <w:tab/>
        <w:t>容积：≥225L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腔体结构及材质：矩形结构；腔体材质采用优质航空铝材；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3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主体保温：≥20mm橡塑海绵保温；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4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门数量：单门；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5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门材质：采用优质铝合金，厚度≥20mm；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6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门开启方式：电动升降门；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7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门板加热功能：具有；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8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门板温度控制探头数量：≥1个，分辨率不低于0.1℃；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9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门障碍开关：具有；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10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真空泵相序保护器：具有；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11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抽空控制阀：泄漏率＜1.3×10-7Pa*L*S-1；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12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过氧化氢加注方式：卡匣式加注；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13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卡匣胶囊计数记忆功能：具有；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14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压力传感器数量：须为进口高精度压力传感器，≥3个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15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过氧化氢过滤器：具有，且为不锈钢外壳；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16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显示屏显示内容：温度，压力，时间，循环模式，过程阶段、原理图、胶囊使用数量和报警信息等；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17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打印记录内容：能够打印程序名称、灭菌日期、灭菌锅次、灭菌起始结束时间和灭菌过程的压力、温度、阶段时间、电源功率和结束状态等信息；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18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程序数量：≥3种程序；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19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运行时间：全循环（非快速循环））≤50分钟，倒计时显示运行时间。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20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灭菌能力：聚四氟乙烯管腔:直径1mm,长度1000mm；不锈钢管腔:直径0.8mm,长度300mm；，提供省级以上机构有效期内灭菌效果检测报告。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21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设备重量：≤500kg；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22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设备功率：≤4.7kw；</w:t>
      </w:r>
    </w:p>
    <w:p w:rsidR="00F03FA9" w:rsidRPr="00F03FA9" w:rsidRDefault="00F03FA9" w:rsidP="00F03FA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F03FA9">
        <w:rPr>
          <w:rFonts w:asciiTheme="minorEastAsia" w:hAnsiTheme="minorEastAsia" w:hint="eastAsia"/>
          <w:sz w:val="24"/>
          <w:szCs w:val="24"/>
        </w:rPr>
        <w:t>23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ab/>
        <w:t>操作高度：≤900mm；</w:t>
      </w:r>
    </w:p>
    <w:p w:rsidR="00DC2AED" w:rsidRPr="00DC2AED" w:rsidRDefault="00F03FA9" w:rsidP="00F03FA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4</w:t>
      </w:r>
      <w:r w:rsidR="000E5293">
        <w:rPr>
          <w:rFonts w:asciiTheme="minorEastAsia" w:hAnsiTheme="minorEastAsia" w:hint="eastAsia"/>
          <w:sz w:val="24"/>
          <w:szCs w:val="24"/>
        </w:rPr>
        <w:t>.</w:t>
      </w:r>
      <w:r w:rsidRPr="00F03FA9">
        <w:rPr>
          <w:rFonts w:asciiTheme="minorEastAsia" w:hAnsiTheme="minorEastAsia" w:hint="eastAsia"/>
          <w:sz w:val="24"/>
          <w:szCs w:val="24"/>
        </w:rPr>
        <w:t>配置</w:t>
      </w:r>
      <w:r>
        <w:rPr>
          <w:rFonts w:asciiTheme="minorEastAsia" w:hAnsiTheme="minorEastAsia" w:hint="eastAsia"/>
          <w:sz w:val="24"/>
          <w:szCs w:val="24"/>
        </w:rPr>
        <w:t>要求：</w:t>
      </w:r>
      <w:r w:rsidRPr="00F03FA9">
        <w:rPr>
          <w:rFonts w:asciiTheme="minorEastAsia" w:hAnsiTheme="minorEastAsia" w:hint="eastAsia"/>
          <w:sz w:val="24"/>
          <w:szCs w:val="24"/>
        </w:rPr>
        <w:t>真空干燥模块</w:t>
      </w:r>
      <w:r w:rsidR="003A6CD4" w:rsidRPr="003A6CD4">
        <w:rPr>
          <w:rFonts w:asciiTheme="minorEastAsia" w:hAnsiTheme="minorEastAsia"/>
          <w:sz w:val="24"/>
          <w:szCs w:val="24"/>
        </w:rPr>
        <w:t>。</w:t>
      </w:r>
    </w:p>
    <w:sectPr w:rsidR="00DC2AED" w:rsidRPr="00DC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BC" w:rsidRDefault="00A633BC" w:rsidP="00E41CC4">
      <w:r>
        <w:separator/>
      </w:r>
    </w:p>
  </w:endnote>
  <w:endnote w:type="continuationSeparator" w:id="0">
    <w:p w:rsidR="00A633BC" w:rsidRDefault="00A633BC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BC" w:rsidRDefault="00A633BC" w:rsidP="00E41CC4">
      <w:r>
        <w:separator/>
      </w:r>
    </w:p>
  </w:footnote>
  <w:footnote w:type="continuationSeparator" w:id="0">
    <w:p w:rsidR="00A633BC" w:rsidRDefault="00A633BC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1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E5293"/>
    <w:rsid w:val="0010686F"/>
    <w:rsid w:val="0018299C"/>
    <w:rsid w:val="001F3069"/>
    <w:rsid w:val="00202A54"/>
    <w:rsid w:val="00244751"/>
    <w:rsid w:val="00356DE9"/>
    <w:rsid w:val="003A6CD4"/>
    <w:rsid w:val="00444053"/>
    <w:rsid w:val="0047766A"/>
    <w:rsid w:val="004D140A"/>
    <w:rsid w:val="0051223A"/>
    <w:rsid w:val="005614D8"/>
    <w:rsid w:val="006026A7"/>
    <w:rsid w:val="00652C54"/>
    <w:rsid w:val="00657181"/>
    <w:rsid w:val="00657284"/>
    <w:rsid w:val="0085007C"/>
    <w:rsid w:val="0086681C"/>
    <w:rsid w:val="008A7556"/>
    <w:rsid w:val="00906182"/>
    <w:rsid w:val="00931B58"/>
    <w:rsid w:val="00931D0B"/>
    <w:rsid w:val="00943FBF"/>
    <w:rsid w:val="009D73A1"/>
    <w:rsid w:val="00A03323"/>
    <w:rsid w:val="00A633BC"/>
    <w:rsid w:val="00B648D0"/>
    <w:rsid w:val="00BE644F"/>
    <w:rsid w:val="00BF6434"/>
    <w:rsid w:val="00CF245B"/>
    <w:rsid w:val="00DC2AED"/>
    <w:rsid w:val="00DC5C70"/>
    <w:rsid w:val="00E1417D"/>
    <w:rsid w:val="00E41CC4"/>
    <w:rsid w:val="00E728EF"/>
    <w:rsid w:val="00EA7819"/>
    <w:rsid w:val="00F03FA9"/>
    <w:rsid w:val="00F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3</cp:revision>
  <cp:lastPrinted>2021-03-25T05:05:00Z</cp:lastPrinted>
  <dcterms:created xsi:type="dcterms:W3CDTF">2021-05-12T06:04:00Z</dcterms:created>
  <dcterms:modified xsi:type="dcterms:W3CDTF">2021-05-12T06:27:00Z</dcterms:modified>
</cp:coreProperties>
</file>