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D7" w:rsidRDefault="009E6435">
      <w:pPr>
        <w:pStyle w:val="2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脑电图技术参数</w:t>
      </w:r>
    </w:p>
    <w:p w:rsidR="000248D7" w:rsidRDefault="009E6435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工作站</w:t>
      </w: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sz w:val="24"/>
        </w:rPr>
        <w:t>Intel i5 3G CPU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8G</w:t>
      </w:r>
      <w:r>
        <w:rPr>
          <w:rFonts w:ascii="仿宋" w:eastAsia="仿宋" w:hAnsi="仿宋" w:hint="eastAsia"/>
          <w:sz w:val="24"/>
        </w:rPr>
        <w:t>内存，</w:t>
      </w:r>
      <w:r>
        <w:rPr>
          <w:rFonts w:ascii="仿宋" w:eastAsia="仿宋" w:hAnsi="仿宋" w:hint="eastAsia"/>
          <w:sz w:val="24"/>
        </w:rPr>
        <w:t>256G+1T</w:t>
      </w:r>
      <w:r>
        <w:rPr>
          <w:rFonts w:ascii="仿宋" w:eastAsia="仿宋" w:hAnsi="仿宋" w:hint="eastAsia"/>
          <w:sz w:val="24"/>
        </w:rPr>
        <w:t>硬盘，不小于</w:t>
      </w:r>
      <w:r>
        <w:rPr>
          <w:rFonts w:ascii="仿宋" w:eastAsia="仿宋" w:hAnsi="仿宋" w:hint="eastAsia"/>
          <w:sz w:val="24"/>
        </w:rPr>
        <w:t>23</w:t>
      </w:r>
      <w:r>
        <w:rPr>
          <w:rFonts w:ascii="仿宋" w:eastAsia="仿宋" w:hAnsi="仿宋" w:hint="eastAsia"/>
          <w:sz w:val="24"/>
        </w:rPr>
        <w:t>英寸液晶显示器，</w:t>
      </w:r>
      <w:r>
        <w:rPr>
          <w:rFonts w:ascii="仿宋" w:eastAsia="仿宋" w:hAnsi="仿宋" w:hint="eastAsia"/>
          <w:sz w:val="24"/>
        </w:rPr>
        <w:t>Windows 10 64</w:t>
      </w:r>
      <w:r>
        <w:rPr>
          <w:rFonts w:ascii="仿宋" w:eastAsia="仿宋" w:hAnsi="仿宋" w:hint="eastAsia"/>
          <w:sz w:val="24"/>
        </w:rPr>
        <w:t>位及以上操作系统）</w:t>
      </w:r>
      <w:r>
        <w:rPr>
          <w:rFonts w:ascii="仿宋" w:eastAsia="仿宋" w:hAnsi="仿宋" w:hint="eastAsia"/>
          <w:sz w:val="24"/>
        </w:rPr>
        <w:t xml:space="preserve"> </w:t>
      </w:r>
    </w:p>
    <w:p w:rsidR="000248D7" w:rsidRDefault="009E6435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设备主机：控制和数据处理中心，含放大器接口</w:t>
      </w:r>
      <w:r>
        <w:rPr>
          <w:rFonts w:ascii="仿宋" w:eastAsia="仿宋" w:hAnsi="仿宋" w:hint="eastAsia"/>
          <w:sz w:val="24"/>
        </w:rPr>
        <w:t>*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，网络接口</w:t>
      </w:r>
      <w:r>
        <w:rPr>
          <w:rFonts w:ascii="仿宋" w:eastAsia="仿宋" w:hAnsi="仿宋" w:hint="eastAsia"/>
          <w:sz w:val="24"/>
        </w:rPr>
        <w:t>*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，事件按键接口</w:t>
      </w:r>
      <w:r>
        <w:rPr>
          <w:rFonts w:ascii="仿宋" w:eastAsia="仿宋" w:hAnsi="仿宋" w:hint="eastAsia"/>
          <w:sz w:val="24"/>
        </w:rPr>
        <w:t>*1</w:t>
      </w:r>
    </w:p>
    <w:p w:rsidR="000248D7" w:rsidRDefault="009E6435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头盒</w:t>
      </w:r>
    </w:p>
    <w:p w:rsidR="000248D7" w:rsidRDefault="009E6435">
      <w:pPr>
        <w:numPr>
          <w:ilvl w:val="1"/>
          <w:numId w:val="1"/>
        </w:numPr>
        <w:ind w:left="987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#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>32</w:t>
      </w:r>
      <w:r>
        <w:rPr>
          <w:rFonts w:ascii="仿宋" w:eastAsia="仿宋" w:hAnsi="仿宋" w:hint="eastAsia"/>
          <w:sz w:val="24"/>
        </w:rPr>
        <w:t>通道放大器：脑电（</w:t>
      </w:r>
      <w:r>
        <w:rPr>
          <w:rFonts w:ascii="仿宋" w:eastAsia="仿宋" w:hAnsi="仿宋" w:hint="eastAsia"/>
          <w:sz w:val="24"/>
        </w:rPr>
        <w:t>EEG</w:t>
      </w:r>
      <w:r>
        <w:rPr>
          <w:rFonts w:ascii="仿宋" w:eastAsia="仿宋" w:hAnsi="仿宋" w:hint="eastAsia"/>
          <w:sz w:val="24"/>
        </w:rPr>
        <w:t>）输入端</w:t>
      </w:r>
      <w:r>
        <w:rPr>
          <w:rFonts w:ascii="仿宋" w:eastAsia="仿宋" w:hAnsi="仿宋" w:hint="eastAsia"/>
          <w:sz w:val="24"/>
        </w:rPr>
        <w:t>24</w:t>
      </w:r>
      <w:r>
        <w:rPr>
          <w:rFonts w:ascii="仿宋" w:eastAsia="仿宋" w:hAnsi="仿宋" w:hint="eastAsia"/>
          <w:sz w:val="24"/>
        </w:rPr>
        <w:t>个、双极输入端</w:t>
      </w:r>
      <w:r>
        <w:rPr>
          <w:rFonts w:ascii="仿宋" w:eastAsia="仿宋" w:hAnsi="仿宋" w:hint="eastAsia"/>
          <w:sz w:val="24"/>
        </w:rPr>
        <w:t>8</w:t>
      </w:r>
      <w:r>
        <w:rPr>
          <w:rFonts w:ascii="仿宋" w:eastAsia="仿宋" w:hAnsi="仿宋" w:hint="eastAsia"/>
          <w:sz w:val="24"/>
        </w:rPr>
        <w:t>对，其他导联：接地端口（</w:t>
      </w:r>
      <w:r>
        <w:rPr>
          <w:rFonts w:ascii="仿宋" w:eastAsia="仿宋" w:hAnsi="仿宋" w:hint="eastAsia"/>
          <w:sz w:val="24"/>
        </w:rPr>
        <w:t>GND</w:t>
      </w:r>
      <w:r>
        <w:rPr>
          <w:rFonts w:ascii="仿宋" w:eastAsia="仿宋" w:hAnsi="仿宋" w:hint="eastAsia"/>
          <w:sz w:val="24"/>
        </w:rPr>
        <w:t>）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个、参考电极（</w:t>
      </w:r>
      <w:r>
        <w:rPr>
          <w:rFonts w:ascii="仿宋" w:eastAsia="仿宋" w:hAnsi="仿宋" w:hint="eastAsia"/>
          <w:sz w:val="24"/>
        </w:rPr>
        <w:t>REF</w:t>
      </w:r>
      <w:r>
        <w:rPr>
          <w:rFonts w:ascii="仿宋" w:eastAsia="仿宋" w:hAnsi="仿宋" w:hint="eastAsia"/>
          <w:sz w:val="24"/>
        </w:rPr>
        <w:t>）端口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个、屏蔽电极（</w:t>
      </w:r>
      <w:r>
        <w:rPr>
          <w:rFonts w:ascii="仿宋" w:eastAsia="仿宋" w:hAnsi="仿宋" w:hint="eastAsia"/>
          <w:sz w:val="24"/>
        </w:rPr>
        <w:t>SHD</w:t>
      </w:r>
      <w:r>
        <w:rPr>
          <w:rFonts w:ascii="仿宋" w:eastAsia="仿宋" w:hAnsi="仿宋" w:hint="eastAsia"/>
          <w:sz w:val="24"/>
        </w:rPr>
        <w:t>）端口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个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定标电压：标称值为</w:t>
      </w:r>
      <w:r>
        <w:rPr>
          <w:rFonts w:ascii="仿宋" w:eastAsia="仿宋" w:hAnsi="仿宋" w:hint="eastAsia"/>
          <w:sz w:val="24"/>
        </w:rPr>
        <w:t>100</w:t>
      </w:r>
      <w:r>
        <w:rPr>
          <w:rFonts w:ascii="仿宋" w:eastAsia="仿宋" w:hAnsi="仿宋" w:hint="eastAsia"/>
          <w:sz w:val="24"/>
        </w:rPr>
        <w:t>μ</w:t>
      </w:r>
      <w:proofErr w:type="spellStart"/>
      <w:r>
        <w:rPr>
          <w:rFonts w:ascii="仿宋" w:eastAsia="仿宋" w:hAnsi="仿宋" w:hint="eastAsia"/>
          <w:sz w:val="24"/>
        </w:rPr>
        <w:t>Vp</w:t>
      </w:r>
      <w:proofErr w:type="spellEnd"/>
      <w:r>
        <w:rPr>
          <w:rFonts w:ascii="仿宋" w:eastAsia="仿宋" w:hAnsi="仿宋" w:hint="eastAsia"/>
          <w:sz w:val="24"/>
        </w:rPr>
        <w:t>-p</w:t>
      </w:r>
      <w:r>
        <w:rPr>
          <w:rFonts w:ascii="仿宋" w:eastAsia="仿宋" w:hAnsi="仿宋" w:hint="eastAsia"/>
          <w:sz w:val="24"/>
        </w:rPr>
        <w:t>，最大允许误差±</w:t>
      </w:r>
      <w:r>
        <w:rPr>
          <w:rFonts w:ascii="仿宋" w:eastAsia="仿宋" w:hAnsi="仿宋" w:hint="eastAsia"/>
          <w:sz w:val="24"/>
        </w:rPr>
        <w:t>4%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#</w:t>
      </w:r>
      <w:r>
        <w:rPr>
          <w:rFonts w:ascii="仿宋" w:eastAsia="仿宋" w:hAnsi="仿宋" w:hint="eastAsia"/>
          <w:sz w:val="24"/>
        </w:rPr>
        <w:t>电压测量：最大允许误差±</w:t>
      </w:r>
      <w:r>
        <w:rPr>
          <w:rFonts w:ascii="仿宋" w:eastAsia="仿宋" w:hAnsi="仿宋" w:hint="eastAsia"/>
          <w:sz w:val="24"/>
        </w:rPr>
        <w:t>5%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时间间隔：最大允许误差±</w:t>
      </w:r>
      <w:r>
        <w:rPr>
          <w:rFonts w:ascii="仿宋" w:eastAsia="仿宋" w:hAnsi="仿宋" w:hint="eastAsia"/>
          <w:sz w:val="24"/>
        </w:rPr>
        <w:t>5%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时间常数：</w:t>
      </w:r>
      <w:r>
        <w:rPr>
          <w:rFonts w:ascii="仿宋" w:eastAsia="仿宋" w:hAnsi="仿宋" w:hint="eastAsia"/>
          <w:sz w:val="24"/>
        </w:rPr>
        <w:t>0.0106s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0.0159s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0.1592s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1.5915s</w:t>
      </w:r>
      <w:r>
        <w:rPr>
          <w:rFonts w:ascii="仿宋" w:eastAsia="仿宋" w:hAnsi="仿宋" w:hint="eastAsia"/>
          <w:sz w:val="24"/>
        </w:rPr>
        <w:t>可调，最大允许误差±</w:t>
      </w:r>
      <w:r>
        <w:rPr>
          <w:rFonts w:ascii="仿宋" w:eastAsia="仿宋" w:hAnsi="仿宋" w:hint="eastAsia"/>
          <w:sz w:val="24"/>
        </w:rPr>
        <w:t>20%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幅频特性：</w:t>
      </w:r>
      <w:r>
        <w:rPr>
          <w:rFonts w:ascii="仿宋" w:eastAsia="仿宋" w:hAnsi="仿宋" w:hint="eastAsia"/>
          <w:sz w:val="24"/>
        </w:rPr>
        <w:t>(1</w:t>
      </w:r>
      <w:r>
        <w:rPr>
          <w:rFonts w:ascii="仿宋" w:eastAsia="仿宋" w:hAnsi="仿宋" w:hint="eastAsia"/>
          <w:sz w:val="24"/>
        </w:rPr>
        <w:t>～</w:t>
      </w:r>
      <w:r>
        <w:rPr>
          <w:rFonts w:ascii="仿宋" w:eastAsia="仿宋" w:hAnsi="仿宋" w:hint="eastAsia"/>
          <w:sz w:val="24"/>
        </w:rPr>
        <w:t>120)Hz</w:t>
      </w:r>
      <w:r>
        <w:rPr>
          <w:rFonts w:ascii="仿宋" w:eastAsia="仿宋" w:hAnsi="仿宋" w:hint="eastAsia"/>
          <w:sz w:val="24"/>
        </w:rPr>
        <w:t>（不包括</w:t>
      </w:r>
      <w:r>
        <w:rPr>
          <w:rFonts w:ascii="仿宋" w:eastAsia="仿宋" w:hAnsi="仿宋" w:hint="eastAsia"/>
          <w:sz w:val="24"/>
        </w:rPr>
        <w:t>50Hz</w:t>
      </w:r>
      <w:r>
        <w:rPr>
          <w:rFonts w:ascii="仿宋" w:eastAsia="仿宋" w:hAnsi="仿宋" w:hint="eastAsia"/>
          <w:sz w:val="24"/>
        </w:rPr>
        <w:t>），最大允许误差</w:t>
      </w:r>
      <w:r>
        <w:rPr>
          <w:rFonts w:ascii="仿宋" w:eastAsia="仿宋" w:hAnsi="仿宋" w:hint="eastAsia"/>
          <w:sz w:val="24"/>
        </w:rPr>
        <w:t>+5%</w:t>
      </w:r>
      <w:r>
        <w:rPr>
          <w:rFonts w:ascii="仿宋" w:eastAsia="仿宋" w:hAnsi="仿宋" w:hint="eastAsia"/>
          <w:sz w:val="24"/>
        </w:rPr>
        <w:t>～</w:t>
      </w:r>
      <w:r>
        <w:rPr>
          <w:rFonts w:ascii="仿宋" w:eastAsia="仿宋" w:hAnsi="仿宋" w:hint="eastAsia"/>
          <w:sz w:val="24"/>
        </w:rPr>
        <w:t>-30%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#</w:t>
      </w:r>
      <w:r>
        <w:rPr>
          <w:rFonts w:ascii="仿宋" w:eastAsia="仿宋" w:hAnsi="仿宋" w:hint="eastAsia"/>
          <w:sz w:val="24"/>
        </w:rPr>
        <w:t>噪声电平：不大于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μ</w:t>
      </w:r>
      <w:r>
        <w:rPr>
          <w:rFonts w:ascii="仿宋" w:eastAsia="仿宋" w:hAnsi="仿宋" w:hint="eastAsia"/>
          <w:sz w:val="24"/>
        </w:rPr>
        <w:t>V</w:t>
      </w:r>
      <w:r>
        <w:rPr>
          <w:rFonts w:ascii="仿宋" w:eastAsia="仿宋" w:hAnsi="仿宋" w:hint="eastAsia"/>
          <w:sz w:val="24"/>
        </w:rPr>
        <w:t>（峰峰值）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#</w:t>
      </w:r>
      <w:r>
        <w:rPr>
          <w:rFonts w:ascii="仿宋" w:eastAsia="仿宋" w:hAnsi="仿宋" w:hint="eastAsia"/>
          <w:sz w:val="24"/>
        </w:rPr>
        <w:t>共模抑制比：输入频率</w:t>
      </w:r>
      <w:r>
        <w:rPr>
          <w:rFonts w:ascii="仿宋" w:eastAsia="仿宋" w:hAnsi="仿宋" w:hint="eastAsia"/>
          <w:sz w:val="24"/>
        </w:rPr>
        <w:t>10Hz</w:t>
      </w:r>
      <w:r>
        <w:rPr>
          <w:rFonts w:ascii="仿宋" w:eastAsia="仿宋" w:hAnsi="仿宋" w:hint="eastAsia"/>
          <w:sz w:val="24"/>
        </w:rPr>
        <w:t>时，各道不小于</w:t>
      </w:r>
      <w:r>
        <w:rPr>
          <w:rFonts w:ascii="仿宋" w:eastAsia="仿宋" w:hAnsi="仿宋" w:hint="eastAsia"/>
          <w:sz w:val="24"/>
        </w:rPr>
        <w:t>120dB</w:t>
      </w:r>
      <w:r>
        <w:rPr>
          <w:rFonts w:ascii="仿宋" w:eastAsia="仿宋" w:hAnsi="仿宋" w:hint="eastAsia"/>
          <w:sz w:val="24"/>
        </w:rPr>
        <w:t>；输入频率</w:t>
      </w:r>
      <w:r>
        <w:rPr>
          <w:rFonts w:ascii="仿宋" w:eastAsia="仿宋" w:hAnsi="仿宋" w:hint="eastAsia"/>
          <w:sz w:val="24"/>
        </w:rPr>
        <w:t>60Hz</w:t>
      </w:r>
      <w:r>
        <w:rPr>
          <w:rFonts w:ascii="仿宋" w:eastAsia="仿宋" w:hAnsi="仿宋" w:hint="eastAsia"/>
          <w:sz w:val="24"/>
        </w:rPr>
        <w:t>时，各道不小于</w:t>
      </w:r>
      <w:r>
        <w:rPr>
          <w:rFonts w:ascii="仿宋" w:eastAsia="仿宋" w:hAnsi="仿宋" w:hint="eastAsia"/>
          <w:sz w:val="24"/>
        </w:rPr>
        <w:t>115dB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耐极化电压：加±</w:t>
      </w:r>
      <w:r>
        <w:rPr>
          <w:rFonts w:ascii="仿宋" w:eastAsia="仿宋" w:hAnsi="仿宋" w:hint="eastAsia"/>
          <w:sz w:val="24"/>
        </w:rPr>
        <w:t>300mV</w:t>
      </w:r>
      <w:r>
        <w:rPr>
          <w:rFonts w:ascii="仿宋" w:eastAsia="仿宋" w:hAnsi="仿宋" w:hint="eastAsia"/>
          <w:sz w:val="24"/>
        </w:rPr>
        <w:t>的直流极化电压，偏差不超过±</w:t>
      </w:r>
      <w:r>
        <w:rPr>
          <w:rFonts w:ascii="仿宋" w:eastAsia="仿宋" w:hAnsi="仿宋" w:hint="eastAsia"/>
          <w:sz w:val="24"/>
        </w:rPr>
        <w:t>5%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灵敏度：可在下列灵敏度内切换：</w:t>
      </w:r>
      <w:r>
        <w:rPr>
          <w:rFonts w:ascii="仿宋" w:eastAsia="仿宋" w:hAnsi="仿宋" w:hint="eastAsia"/>
          <w:sz w:val="24"/>
        </w:rPr>
        <w:t>1</w:t>
      </w:r>
      <w:r>
        <w:rPr>
          <w:rFonts w:ascii="Calibri" w:eastAsia="仿宋" w:hAnsi="Calibri" w:cs="Calibri"/>
          <w:sz w:val="24"/>
        </w:rPr>
        <w:t>µ</w:t>
      </w:r>
      <w:r>
        <w:rPr>
          <w:rFonts w:ascii="仿宋" w:eastAsia="仿宋" w:hAnsi="仿宋" w:hint="eastAsia"/>
          <w:sz w:val="24"/>
        </w:rPr>
        <w:t>V/mm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10</w:t>
      </w:r>
      <w:r>
        <w:rPr>
          <w:rFonts w:ascii="Calibri" w:eastAsia="仿宋" w:hAnsi="Calibri" w:cs="Calibri"/>
          <w:sz w:val="24"/>
        </w:rPr>
        <w:t>µ</w:t>
      </w:r>
      <w:r>
        <w:rPr>
          <w:rFonts w:ascii="仿宋" w:eastAsia="仿宋" w:hAnsi="仿宋" w:hint="eastAsia"/>
          <w:sz w:val="24"/>
        </w:rPr>
        <w:t>V/mm</w:t>
      </w:r>
      <w:r>
        <w:rPr>
          <w:rFonts w:ascii="仿宋" w:eastAsia="仿宋" w:hAnsi="仿宋" w:hint="eastAsia"/>
          <w:sz w:val="24"/>
        </w:rPr>
        <w:t>、和</w:t>
      </w:r>
      <w:r>
        <w:rPr>
          <w:rFonts w:ascii="仿宋" w:eastAsia="仿宋" w:hAnsi="仿宋" w:hint="eastAsia"/>
          <w:sz w:val="24"/>
        </w:rPr>
        <w:t>50</w:t>
      </w:r>
      <w:r>
        <w:rPr>
          <w:rFonts w:ascii="Calibri" w:eastAsia="仿宋" w:hAnsi="Calibri" w:cs="Calibri"/>
          <w:sz w:val="24"/>
        </w:rPr>
        <w:t>µ</w:t>
      </w:r>
      <w:r>
        <w:rPr>
          <w:rFonts w:ascii="仿宋" w:eastAsia="仿宋" w:hAnsi="仿宋" w:hint="eastAsia"/>
          <w:sz w:val="24"/>
        </w:rPr>
        <w:t>V</w:t>
      </w:r>
      <w:r>
        <w:rPr>
          <w:rFonts w:ascii="仿宋" w:eastAsia="仿宋" w:hAnsi="仿宋"/>
          <w:sz w:val="24"/>
        </w:rPr>
        <w:t>,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24"/>
        </w:rPr>
        <w:t>最大允许误差±</w:t>
      </w:r>
      <w:r>
        <w:rPr>
          <w:rFonts w:ascii="仿宋" w:eastAsia="仿宋" w:hAnsi="仿宋" w:hint="eastAsia"/>
          <w:sz w:val="24"/>
        </w:rPr>
        <w:t>5%</w:t>
      </w:r>
      <w:r>
        <w:rPr>
          <w:rFonts w:ascii="仿宋" w:eastAsia="仿宋" w:hAnsi="仿宋" w:hint="eastAsia"/>
          <w:sz w:val="24"/>
        </w:rPr>
        <w:t>；软件</w:t>
      </w:r>
      <w:r>
        <w:rPr>
          <w:rFonts w:ascii="仿宋" w:eastAsia="仿宋" w:hAnsi="仿宋" w:hint="eastAsia"/>
          <w:sz w:val="24"/>
        </w:rPr>
        <w:t>0.1</w:t>
      </w:r>
      <w:r>
        <w:rPr>
          <w:rFonts w:ascii="仿宋" w:eastAsia="仿宋" w:hAnsi="仿宋" w:hint="eastAsia"/>
          <w:sz w:val="24"/>
        </w:rPr>
        <w:t>～</w:t>
      </w:r>
      <w:r>
        <w:rPr>
          <w:rFonts w:ascii="仿宋" w:eastAsia="仿宋" w:hAnsi="仿宋" w:hint="eastAsia"/>
          <w:sz w:val="24"/>
        </w:rPr>
        <w:t>5000</w:t>
      </w:r>
      <w:r>
        <w:rPr>
          <w:rFonts w:ascii="Calibri" w:eastAsia="仿宋" w:hAnsi="Calibri" w:cs="Calibri"/>
          <w:sz w:val="24"/>
        </w:rPr>
        <w:t>µ</w:t>
      </w:r>
      <w:r>
        <w:rPr>
          <w:rFonts w:ascii="仿宋" w:eastAsia="仿宋" w:hAnsi="仿宋" w:hint="eastAsia"/>
          <w:sz w:val="24"/>
        </w:rPr>
        <w:t>V/mm</w:t>
      </w:r>
      <w:r>
        <w:rPr>
          <w:rFonts w:ascii="仿宋" w:eastAsia="仿宋" w:hAnsi="仿宋" w:hint="eastAsia"/>
          <w:sz w:val="24"/>
        </w:rPr>
        <w:t>分档可选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低通滤</w:t>
      </w:r>
      <w:r>
        <w:rPr>
          <w:rFonts w:ascii="仿宋" w:eastAsia="仿宋" w:hAnsi="仿宋" w:hint="eastAsia"/>
          <w:sz w:val="24"/>
        </w:rPr>
        <w:t>波：截止频率在</w:t>
      </w:r>
      <w:r>
        <w:rPr>
          <w:rFonts w:ascii="仿宋" w:eastAsia="仿宋" w:hAnsi="仿宋" w:hint="eastAsia"/>
          <w:sz w:val="24"/>
        </w:rPr>
        <w:t>10Hz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15Hz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20Hz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25Hz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30Hz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35Hz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40Hz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50Hz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60Hz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70Hz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100Hz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120Hz</w:t>
      </w:r>
      <w:r>
        <w:rPr>
          <w:rFonts w:ascii="仿宋" w:eastAsia="仿宋" w:hAnsi="仿宋" w:hint="eastAsia"/>
          <w:sz w:val="24"/>
        </w:rPr>
        <w:t>内可调，应符合</w:t>
      </w:r>
      <w:r>
        <w:rPr>
          <w:rFonts w:ascii="仿宋" w:eastAsia="仿宋" w:hAnsi="仿宋" w:hint="eastAsia"/>
          <w:sz w:val="24"/>
        </w:rPr>
        <w:t>A0.9Fc</w:t>
      </w:r>
      <w:r>
        <w:rPr>
          <w:rFonts w:ascii="仿宋" w:eastAsia="仿宋" w:hAnsi="仿宋" w:hint="eastAsia"/>
          <w:sz w:val="24"/>
        </w:rPr>
        <w:t>≥</w:t>
      </w:r>
      <w:r>
        <w:rPr>
          <w:rFonts w:ascii="仿宋" w:eastAsia="仿宋" w:hAnsi="仿宋" w:hint="eastAsia"/>
          <w:sz w:val="24"/>
        </w:rPr>
        <w:t>0.7A10</w:t>
      </w:r>
      <w:r>
        <w:rPr>
          <w:rFonts w:ascii="仿宋" w:eastAsia="仿宋" w:hAnsi="仿宋" w:hint="eastAsia"/>
          <w:sz w:val="24"/>
        </w:rPr>
        <w:t>≥</w:t>
      </w:r>
      <w:r>
        <w:rPr>
          <w:rFonts w:ascii="仿宋" w:eastAsia="仿宋" w:hAnsi="仿宋" w:hint="eastAsia"/>
          <w:sz w:val="24"/>
        </w:rPr>
        <w:t>A1.1Fc</w:t>
      </w:r>
      <w:r>
        <w:rPr>
          <w:rFonts w:ascii="仿宋" w:eastAsia="仿宋" w:hAnsi="仿宋" w:hint="eastAsia"/>
          <w:sz w:val="24"/>
        </w:rPr>
        <w:t>的要求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</w:t>
      </w:r>
      <w:proofErr w:type="gramStart"/>
      <w:r>
        <w:rPr>
          <w:rFonts w:ascii="仿宋" w:eastAsia="仿宋" w:hAnsi="仿宋" w:hint="eastAsia"/>
          <w:sz w:val="24"/>
        </w:rPr>
        <w:t>高通滤波</w:t>
      </w:r>
      <w:proofErr w:type="gramEnd"/>
      <w:r>
        <w:rPr>
          <w:rFonts w:ascii="仿宋" w:eastAsia="仿宋" w:hAnsi="仿宋" w:hint="eastAsia"/>
          <w:sz w:val="24"/>
        </w:rPr>
        <w:t>：</w:t>
      </w:r>
      <w:r>
        <w:rPr>
          <w:rFonts w:ascii="仿宋" w:eastAsia="仿宋" w:hAnsi="仿宋" w:hint="eastAsia"/>
          <w:sz w:val="24"/>
        </w:rPr>
        <w:t>0.01Hz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0.016Hz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0.02Hz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0.031Hz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0.08Hz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0.16Hz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0.27Hz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0.3Hz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0.5Hz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0.53Hz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1Hz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1.6Hz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2Hz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2.5Hz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3Hz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5Hz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5.3Hz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53Hz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159Hz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250Hz</w:t>
      </w:r>
      <w:r>
        <w:rPr>
          <w:rFonts w:ascii="仿宋" w:eastAsia="仿宋" w:hAnsi="仿宋" w:hint="eastAsia"/>
          <w:sz w:val="24"/>
        </w:rPr>
        <w:t>可选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#</w:t>
      </w:r>
      <w:r>
        <w:rPr>
          <w:rFonts w:ascii="仿宋" w:eastAsia="仿宋" w:hAnsi="仿宋" w:hint="eastAsia"/>
          <w:sz w:val="24"/>
        </w:rPr>
        <w:t>输入阻抗：对于</w:t>
      </w:r>
      <w:r>
        <w:rPr>
          <w:rFonts w:ascii="仿宋" w:eastAsia="仿宋" w:hAnsi="仿宋" w:hint="eastAsia"/>
          <w:sz w:val="24"/>
        </w:rPr>
        <w:t>10Hz</w:t>
      </w:r>
      <w:r>
        <w:rPr>
          <w:rFonts w:ascii="仿宋" w:eastAsia="仿宋" w:hAnsi="仿宋" w:hint="eastAsia"/>
          <w:sz w:val="24"/>
        </w:rPr>
        <w:t>正弦波信号，各道不小于</w:t>
      </w:r>
      <w:r>
        <w:rPr>
          <w:rFonts w:ascii="仿宋" w:eastAsia="仿宋" w:hAnsi="仿宋" w:hint="eastAsia"/>
          <w:sz w:val="24"/>
        </w:rPr>
        <w:t>120M</w:t>
      </w:r>
      <w:r>
        <w:rPr>
          <w:rFonts w:ascii="仿宋" w:eastAsia="仿宋" w:hAnsi="仿宋" w:hint="eastAsia"/>
          <w:sz w:val="24"/>
        </w:rPr>
        <w:t>Ω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#</w:t>
      </w:r>
      <w:r>
        <w:rPr>
          <w:rFonts w:ascii="仿宋" w:eastAsia="仿宋" w:hAnsi="仿宋" w:hint="eastAsia"/>
          <w:sz w:val="24"/>
        </w:rPr>
        <w:t>按键响应时间：小于</w:t>
      </w:r>
      <w:r>
        <w:rPr>
          <w:rFonts w:ascii="仿宋" w:eastAsia="仿宋" w:hAnsi="仿宋" w:hint="eastAsia"/>
          <w:sz w:val="24"/>
        </w:rPr>
        <w:t>1s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#</w:t>
      </w:r>
      <w:r>
        <w:rPr>
          <w:rFonts w:ascii="仿宋" w:eastAsia="仿宋" w:hAnsi="仿宋" w:hint="eastAsia"/>
          <w:sz w:val="24"/>
        </w:rPr>
        <w:t>数模转换：</w:t>
      </w:r>
      <w:r>
        <w:rPr>
          <w:rFonts w:ascii="仿宋" w:eastAsia="仿宋" w:hAnsi="仿宋" w:hint="eastAsia"/>
          <w:sz w:val="24"/>
        </w:rPr>
        <w:t>24bit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采样精度：</w:t>
      </w:r>
      <w:r>
        <w:rPr>
          <w:rFonts w:ascii="仿宋" w:eastAsia="仿宋" w:hAnsi="仿宋" w:hint="eastAsia"/>
          <w:sz w:val="24"/>
        </w:rPr>
        <w:t>0.02</w:t>
      </w:r>
      <w:r>
        <w:rPr>
          <w:rFonts w:ascii="仿宋" w:eastAsia="仿宋" w:hAnsi="仿宋" w:hint="eastAsia"/>
          <w:sz w:val="24"/>
        </w:rPr>
        <w:t>μ</w:t>
      </w:r>
      <w:r>
        <w:rPr>
          <w:rFonts w:ascii="仿宋" w:eastAsia="仿宋" w:hAnsi="仿宋" w:hint="eastAsia"/>
          <w:sz w:val="24"/>
        </w:rPr>
        <w:t>V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#</w:t>
      </w:r>
      <w:r>
        <w:rPr>
          <w:rFonts w:ascii="仿宋" w:eastAsia="仿宋" w:hAnsi="仿宋" w:hint="eastAsia"/>
          <w:sz w:val="24"/>
        </w:rPr>
        <w:t>采样频率：全通道可达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000</w:t>
      </w:r>
      <w:r>
        <w:rPr>
          <w:rFonts w:ascii="仿宋" w:eastAsia="仿宋" w:hAnsi="仿宋" w:hint="eastAsia"/>
          <w:sz w:val="24"/>
        </w:rPr>
        <w:t>Hz</w:t>
      </w:r>
    </w:p>
    <w:p w:rsidR="000248D7" w:rsidRDefault="009E6435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医用电源适配器</w:t>
      </w:r>
      <w:r>
        <w:rPr>
          <w:rFonts w:ascii="仿宋" w:eastAsia="仿宋" w:hAnsi="仿宋" w:hint="eastAsia"/>
          <w:sz w:val="24"/>
        </w:rPr>
        <w:t>:</w:t>
      </w:r>
      <w:r>
        <w:rPr>
          <w:rFonts w:ascii="仿宋" w:eastAsia="仿宋" w:hAnsi="仿宋" w:hint="eastAsia"/>
          <w:color w:val="000000"/>
          <w:sz w:val="24"/>
        </w:rPr>
        <w:t>额定电压</w:t>
      </w:r>
      <w:r>
        <w:rPr>
          <w:rFonts w:ascii="仿宋" w:eastAsia="仿宋" w:hAnsi="仿宋" w:hint="eastAsia"/>
          <w:color w:val="000000"/>
          <w:sz w:val="24"/>
        </w:rPr>
        <w:t>AC 220V</w:t>
      </w:r>
      <w:r>
        <w:rPr>
          <w:rFonts w:ascii="仿宋" w:eastAsia="仿宋" w:hAnsi="仿宋" w:hint="eastAsia"/>
          <w:color w:val="000000"/>
          <w:sz w:val="24"/>
        </w:rPr>
        <w:t>±</w:t>
      </w:r>
      <w:r>
        <w:rPr>
          <w:rFonts w:ascii="仿宋" w:eastAsia="仿宋" w:hAnsi="仿宋" w:hint="eastAsia"/>
          <w:color w:val="000000"/>
          <w:sz w:val="24"/>
        </w:rPr>
        <w:t>10%</w:t>
      </w:r>
      <w:r>
        <w:rPr>
          <w:rFonts w:ascii="仿宋" w:eastAsia="仿宋" w:hAnsi="仿宋" w:hint="eastAsia"/>
          <w:color w:val="000000"/>
          <w:sz w:val="24"/>
        </w:rPr>
        <w:t>，频率</w:t>
      </w:r>
      <w:r>
        <w:rPr>
          <w:rFonts w:ascii="仿宋" w:eastAsia="仿宋" w:hAnsi="仿宋" w:hint="eastAsia"/>
          <w:color w:val="000000"/>
          <w:sz w:val="24"/>
        </w:rPr>
        <w:t>50Hz</w:t>
      </w:r>
      <w:r>
        <w:rPr>
          <w:rFonts w:ascii="仿宋" w:eastAsia="仿宋" w:hAnsi="仿宋" w:hint="eastAsia"/>
          <w:color w:val="000000"/>
          <w:sz w:val="24"/>
        </w:rPr>
        <w:t>±</w:t>
      </w:r>
      <w:r>
        <w:rPr>
          <w:rFonts w:ascii="仿宋" w:eastAsia="仿宋" w:hAnsi="仿宋" w:hint="eastAsia"/>
          <w:color w:val="000000"/>
          <w:sz w:val="24"/>
        </w:rPr>
        <w:t>1Hz</w:t>
      </w:r>
      <w:r>
        <w:rPr>
          <w:rFonts w:ascii="仿宋" w:eastAsia="仿宋" w:hAnsi="仿宋" w:hint="eastAsia"/>
          <w:color w:val="000000"/>
          <w:sz w:val="24"/>
        </w:rPr>
        <w:t>，设备输入功率</w:t>
      </w:r>
      <w:r>
        <w:rPr>
          <w:rFonts w:ascii="仿宋" w:eastAsia="仿宋" w:hAnsi="仿宋" w:hint="eastAsia"/>
          <w:color w:val="000000"/>
          <w:sz w:val="24"/>
        </w:rPr>
        <w:t>25VA</w:t>
      </w:r>
    </w:p>
    <w:p w:rsidR="000248D7" w:rsidRDefault="009E6435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Trigger</w:t>
      </w:r>
      <w:r>
        <w:rPr>
          <w:rFonts w:ascii="仿宋" w:eastAsia="仿宋" w:hAnsi="仿宋"/>
          <w:sz w:val="24"/>
        </w:rPr>
        <w:t xml:space="preserve">-in </w:t>
      </w:r>
      <w:r>
        <w:rPr>
          <w:rFonts w:ascii="仿宋" w:eastAsia="仿宋" w:hAnsi="仿宋" w:hint="eastAsia"/>
          <w:sz w:val="24"/>
        </w:rPr>
        <w:t>线缆，连接主机与电脑，传输标记信号（含转接头）</w:t>
      </w:r>
    </w:p>
    <w:p w:rsidR="000248D7" w:rsidRDefault="009E6435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耳机，音频刺激用入耳式空气振动耳机</w:t>
      </w:r>
    </w:p>
    <w:p w:rsidR="000248D7" w:rsidRDefault="009E6435">
      <w:pPr>
        <w:numPr>
          <w:ilvl w:val="0"/>
          <w:numId w:val="1"/>
        </w:numPr>
        <w:rPr>
          <w:rFonts w:ascii="仿宋" w:eastAsia="仿宋" w:hAnsi="仿宋"/>
          <w:sz w:val="24"/>
        </w:rPr>
      </w:pPr>
      <w:proofErr w:type="gramStart"/>
      <w:r>
        <w:rPr>
          <w:rFonts w:ascii="仿宋" w:eastAsia="仿宋" w:hAnsi="仿宋" w:hint="eastAsia"/>
          <w:sz w:val="24"/>
        </w:rPr>
        <w:t>头盒连接线</w:t>
      </w:r>
      <w:proofErr w:type="gramEnd"/>
      <w:r>
        <w:rPr>
          <w:rFonts w:ascii="仿宋" w:eastAsia="仿宋" w:hAnsi="仿宋" w:hint="eastAsia"/>
          <w:sz w:val="24"/>
        </w:rPr>
        <w:t>缆：</w:t>
      </w:r>
      <w:proofErr w:type="gramStart"/>
      <w:r>
        <w:rPr>
          <w:rFonts w:ascii="仿宋" w:eastAsia="仿宋" w:hAnsi="仿宋" w:hint="eastAsia"/>
          <w:sz w:val="24"/>
        </w:rPr>
        <w:t>连接头盒与</w:t>
      </w:r>
      <w:proofErr w:type="gramEnd"/>
      <w:r>
        <w:rPr>
          <w:rFonts w:ascii="仿宋" w:eastAsia="仿宋" w:hAnsi="仿宋" w:hint="eastAsia"/>
          <w:sz w:val="24"/>
        </w:rPr>
        <w:t>设备主机</w:t>
      </w:r>
    </w:p>
    <w:p w:rsidR="000248D7" w:rsidRDefault="009E6435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事件按键：事件标记用按键</w:t>
      </w:r>
    </w:p>
    <w:p w:rsidR="000248D7" w:rsidRDefault="009E6435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网线，主机与电脑采用网线连接</w:t>
      </w:r>
    </w:p>
    <w:p w:rsidR="000248D7" w:rsidRDefault="009E6435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网络摄像头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支持超低照度，</w:t>
      </w:r>
      <w:r>
        <w:rPr>
          <w:rFonts w:ascii="仿宋" w:eastAsia="仿宋" w:hAnsi="仿宋" w:hint="eastAsia"/>
          <w:sz w:val="24"/>
        </w:rPr>
        <w:t>0.05Lux @ (F2.0,AGC ON) (</w:t>
      </w:r>
      <w:r>
        <w:rPr>
          <w:rFonts w:ascii="仿宋" w:eastAsia="仿宋" w:hAnsi="仿宋" w:hint="eastAsia"/>
          <w:sz w:val="24"/>
        </w:rPr>
        <w:t>彩色</w:t>
      </w:r>
      <w:r>
        <w:rPr>
          <w:rFonts w:ascii="仿宋" w:eastAsia="仿宋" w:hAnsi="仿宋" w:hint="eastAsia"/>
          <w:sz w:val="24"/>
        </w:rPr>
        <w:t xml:space="preserve">),0.005Lux @ </w:t>
      </w:r>
      <w:r>
        <w:rPr>
          <w:rFonts w:ascii="仿宋" w:eastAsia="仿宋" w:hAnsi="仿宋" w:hint="eastAsia"/>
          <w:sz w:val="24"/>
        </w:rPr>
        <w:t>(F2.0,AGC ON) 0 Lux with IR (</w:t>
      </w:r>
      <w:r>
        <w:rPr>
          <w:rFonts w:ascii="仿宋" w:eastAsia="仿宋" w:hAnsi="仿宋" w:hint="eastAsia"/>
          <w:sz w:val="24"/>
        </w:rPr>
        <w:t>黑白</w:t>
      </w:r>
      <w:r>
        <w:rPr>
          <w:rFonts w:ascii="仿宋" w:eastAsia="仿宋" w:hAnsi="仿宋" w:hint="eastAsia"/>
          <w:sz w:val="24"/>
        </w:rPr>
        <w:t>)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支持</w:t>
      </w:r>
      <w:r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倍光学变倍，</w:t>
      </w:r>
      <w:r>
        <w:rPr>
          <w:rFonts w:ascii="仿宋" w:eastAsia="仿宋" w:hAnsi="仿宋" w:hint="eastAsia"/>
          <w:sz w:val="24"/>
        </w:rPr>
        <w:t>16</w:t>
      </w:r>
      <w:r>
        <w:rPr>
          <w:rFonts w:ascii="仿宋" w:eastAsia="仿宋" w:hAnsi="仿宋" w:hint="eastAsia"/>
          <w:sz w:val="24"/>
        </w:rPr>
        <w:t>倍数字变倍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水平</w:t>
      </w:r>
      <w:r>
        <w:rPr>
          <w:rFonts w:ascii="仿宋" w:eastAsia="仿宋" w:hAnsi="仿宋" w:hint="eastAsia"/>
          <w:sz w:val="24"/>
        </w:rPr>
        <w:t>350</w:t>
      </w:r>
      <w:r>
        <w:rPr>
          <w:rFonts w:ascii="仿宋" w:eastAsia="仿宋" w:hAnsi="仿宋" w:hint="eastAsia"/>
          <w:sz w:val="24"/>
        </w:rPr>
        <w:t>°可控制摄像机调节各种常用参数</w:t>
      </w:r>
    </w:p>
    <w:p w:rsidR="000248D7" w:rsidRDefault="009E6435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设备配套专用台车</w:t>
      </w:r>
    </w:p>
    <w:p w:rsidR="000248D7" w:rsidRDefault="009E6435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软件功能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#</w:t>
      </w:r>
      <w:r>
        <w:rPr>
          <w:rFonts w:ascii="仿宋" w:eastAsia="仿宋" w:hAnsi="仿宋" w:hint="eastAsia"/>
          <w:sz w:val="24"/>
        </w:rPr>
        <w:t>具有常规脑电</w:t>
      </w:r>
      <w:r>
        <w:rPr>
          <w:rFonts w:ascii="仿宋" w:eastAsia="仿宋" w:hAnsi="仿宋" w:hint="eastAsia"/>
          <w:sz w:val="24"/>
        </w:rPr>
        <w:t>/</w:t>
      </w:r>
      <w:r>
        <w:rPr>
          <w:rFonts w:ascii="仿宋" w:eastAsia="仿宋" w:hAnsi="仿宋" w:hint="eastAsia"/>
          <w:sz w:val="24"/>
        </w:rPr>
        <w:t>视频脑电</w:t>
      </w:r>
      <w:r>
        <w:rPr>
          <w:rFonts w:ascii="仿宋" w:eastAsia="仿宋" w:hAnsi="仿宋" w:hint="eastAsia"/>
          <w:sz w:val="24"/>
        </w:rPr>
        <w:t>/</w:t>
      </w:r>
      <w:r>
        <w:rPr>
          <w:rFonts w:ascii="仿宋" w:eastAsia="仿宋" w:hAnsi="仿宋" w:hint="eastAsia"/>
          <w:sz w:val="24"/>
        </w:rPr>
        <w:t>视频脑功能</w:t>
      </w:r>
      <w:r>
        <w:rPr>
          <w:rFonts w:ascii="仿宋" w:eastAsia="仿宋" w:hAnsi="仿宋" w:hint="eastAsia"/>
          <w:sz w:val="24"/>
        </w:rPr>
        <w:t>/</w:t>
      </w:r>
      <w:r>
        <w:rPr>
          <w:rFonts w:ascii="仿宋" w:eastAsia="仿宋" w:hAnsi="仿宋" w:hint="eastAsia"/>
          <w:sz w:val="24"/>
        </w:rPr>
        <w:t>事件相关电位等多种检测模式，可自由切换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数据采集、存储与实时显示：软件接收存储原始数据，并可实时显示信号波形；并可对显示参数进行实时调整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数据回放：可进行数据的离线回放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#</w:t>
      </w:r>
      <w:r>
        <w:rPr>
          <w:rFonts w:ascii="仿宋" w:eastAsia="仿宋" w:hAnsi="仿宋" w:hint="eastAsia"/>
          <w:sz w:val="24"/>
        </w:rPr>
        <w:t>阻抗检测：可进行在线阻抗监测和离线阻抗检测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#</w:t>
      </w:r>
      <w:r>
        <w:rPr>
          <w:rFonts w:ascii="仿宋" w:eastAsia="仿宋" w:hAnsi="仿宋" w:hint="eastAsia"/>
          <w:sz w:val="24"/>
        </w:rPr>
        <w:t>信号质量监测：从原始信号的频域上多维</w:t>
      </w:r>
      <w:proofErr w:type="gramStart"/>
      <w:r>
        <w:rPr>
          <w:rFonts w:ascii="仿宋" w:eastAsia="仿宋" w:hAnsi="仿宋" w:hint="eastAsia"/>
          <w:sz w:val="24"/>
        </w:rPr>
        <w:t>度分析</w:t>
      </w:r>
      <w:proofErr w:type="gramEnd"/>
      <w:r>
        <w:rPr>
          <w:rFonts w:ascii="仿宋" w:eastAsia="仿宋" w:hAnsi="仿宋" w:hint="eastAsia"/>
          <w:sz w:val="24"/>
        </w:rPr>
        <w:t>信号质量，医护人员可以直观的从各导联信号质量</w:t>
      </w:r>
      <w:r>
        <w:rPr>
          <w:rFonts w:ascii="仿宋" w:eastAsia="仿宋" w:hAnsi="仿宋" w:hint="eastAsia"/>
          <w:sz w:val="24"/>
        </w:rPr>
        <w:t>的颜色标记了解实时的信号质量情况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断电数据保护：系统断电重启后，断电前数据不丢失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事件标记：具有软硬件两种事件标记方式，并可对标记进行编辑调整；实时记录事件列表，可回放查看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脑电测量：具有标尺测量和</w:t>
      </w:r>
      <w:proofErr w:type="gramStart"/>
      <w:r>
        <w:rPr>
          <w:rFonts w:ascii="仿宋" w:eastAsia="仿宋" w:hAnsi="仿宋" w:hint="eastAsia"/>
          <w:sz w:val="24"/>
        </w:rPr>
        <w:t>框选</w:t>
      </w:r>
      <w:proofErr w:type="gramEnd"/>
      <w:r>
        <w:rPr>
          <w:rFonts w:ascii="仿宋" w:eastAsia="仿宋" w:hAnsi="仿宋" w:hint="eastAsia"/>
          <w:sz w:val="24"/>
        </w:rPr>
        <w:t>测量两种方式，测量幅值、时间和频率信息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视频控制、记录和回放：可对摄像头角度等参数进行调整，进行视频数据的记录和回放；视频数据与脑电数据同步，可进行联动定位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#</w:t>
      </w:r>
      <w:r>
        <w:rPr>
          <w:rFonts w:ascii="仿宋" w:eastAsia="仿宋" w:hAnsi="仿宋" w:hint="eastAsia"/>
          <w:sz w:val="24"/>
        </w:rPr>
        <w:t>动作识别：可自动识别视频中的运动，以红色阴影进行标注，辅助医生查看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#</w:t>
      </w:r>
      <w:r>
        <w:rPr>
          <w:rFonts w:ascii="仿宋" w:eastAsia="仿宋" w:hAnsi="仿宋" w:hint="eastAsia"/>
          <w:sz w:val="24"/>
        </w:rPr>
        <w:t>趋势</w:t>
      </w:r>
      <w:proofErr w:type="gramStart"/>
      <w:r>
        <w:rPr>
          <w:rFonts w:ascii="仿宋" w:eastAsia="仿宋" w:hAnsi="仿宋" w:hint="eastAsia"/>
          <w:sz w:val="24"/>
        </w:rPr>
        <w:t>图计算</w:t>
      </w:r>
      <w:proofErr w:type="gramEnd"/>
      <w:r>
        <w:rPr>
          <w:rFonts w:ascii="仿宋" w:eastAsia="仿宋" w:hAnsi="仿宋" w:hint="eastAsia"/>
          <w:sz w:val="24"/>
        </w:rPr>
        <w:t>与显示：可在采集与回放过程中，同步查看进行振幅整合脑电、频谱、爆发抑制</w:t>
      </w:r>
      <w:r>
        <w:rPr>
          <w:rFonts w:ascii="仿宋" w:eastAsia="仿宋" w:hAnsi="仿宋" w:hint="eastAsia"/>
          <w:sz w:val="24"/>
        </w:rPr>
        <w:t>、神经包络、绝对和相对频带功率、频谱熵、α变异等趋势图；并通过趋势图进行时域脑电的定位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#</w:t>
      </w:r>
      <w:r>
        <w:rPr>
          <w:rFonts w:ascii="仿宋" w:eastAsia="仿宋" w:hAnsi="仿宋" w:hint="eastAsia"/>
          <w:sz w:val="24"/>
        </w:rPr>
        <w:t>电位脑地形图：具有电位地形图的计算与显示功能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#</w:t>
      </w:r>
      <w:r>
        <w:rPr>
          <w:rFonts w:ascii="仿宋" w:eastAsia="仿宋" w:hAnsi="仿宋" w:hint="eastAsia"/>
          <w:sz w:val="24"/>
        </w:rPr>
        <w:t>功率脑地形图：具有功率地形图的计算与显示功能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具备患者信息管理系统，中文报告生成系统：具有多种简洁实用的报告模板，可任意编辑相关内容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#</w:t>
      </w:r>
      <w:r>
        <w:rPr>
          <w:rFonts w:ascii="仿宋" w:eastAsia="仿宋" w:hAnsi="仿宋" w:hint="eastAsia"/>
          <w:sz w:val="24"/>
        </w:rPr>
        <w:t>事件相关电位检测：软件可进行事件相关电位的刺激设置、实时刺激记录、数据计算和结果显示，可进行</w:t>
      </w:r>
      <w:r>
        <w:rPr>
          <w:rFonts w:ascii="仿宋" w:eastAsia="仿宋" w:hAnsi="仿宋" w:hint="eastAsia"/>
          <w:sz w:val="24"/>
        </w:rPr>
        <w:t>N100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MMN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P300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N170</w:t>
      </w:r>
      <w:r>
        <w:rPr>
          <w:rFonts w:ascii="仿宋" w:eastAsia="仿宋" w:hAnsi="仿宋" w:hint="eastAsia"/>
          <w:sz w:val="24"/>
        </w:rPr>
        <w:t>等多种范式的检测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刺激记录模块和分析模块集成于一个软件系统，实现同步触发。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#</w:t>
      </w:r>
      <w:r>
        <w:rPr>
          <w:rFonts w:ascii="仿宋" w:eastAsia="仿宋" w:hAnsi="仿宋" w:hint="eastAsia"/>
          <w:sz w:val="24"/>
        </w:rPr>
        <w:t>可对视觉、听觉刺激进行自行编辑、</w:t>
      </w:r>
      <w:r>
        <w:rPr>
          <w:rFonts w:ascii="仿宋" w:eastAsia="仿宋" w:hAnsi="仿宋" w:hint="eastAsia"/>
          <w:sz w:val="24"/>
        </w:rPr>
        <w:t>编排、预览，可进行反馈按键的设置，以记录反馈信息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可进行包括患者姓名等特殊听觉刺激的录制、处理和刺激编排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可在刺激记录的同时，实时进行各信号波形的叠加和同屏显示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#</w:t>
      </w:r>
      <w:r>
        <w:rPr>
          <w:rFonts w:ascii="仿宋" w:eastAsia="仿宋" w:hAnsi="仿宋" w:hint="eastAsia"/>
          <w:sz w:val="24"/>
        </w:rPr>
        <w:t>事件相关电位叠加：可在叠加波形时进行通道剔除、重参考、滤波范围选择、片段（</w:t>
      </w:r>
      <w:r>
        <w:rPr>
          <w:rFonts w:ascii="仿宋" w:eastAsia="仿宋" w:hAnsi="仿宋" w:hint="eastAsia"/>
          <w:sz w:val="24"/>
        </w:rPr>
        <w:t>epoch</w:t>
      </w:r>
      <w:r>
        <w:rPr>
          <w:rFonts w:ascii="仿宋" w:eastAsia="仿宋" w:hAnsi="仿宋" w:hint="eastAsia"/>
          <w:sz w:val="24"/>
        </w:rPr>
        <w:t>）时长设置、片段（</w:t>
      </w:r>
      <w:r>
        <w:rPr>
          <w:rFonts w:ascii="仿宋" w:eastAsia="仿宋" w:hAnsi="仿宋" w:hint="eastAsia"/>
          <w:sz w:val="24"/>
        </w:rPr>
        <w:t>epoch</w:t>
      </w:r>
      <w:r>
        <w:rPr>
          <w:rFonts w:ascii="仿宋" w:eastAsia="仿宋" w:hAnsi="仿宋" w:hint="eastAsia"/>
          <w:sz w:val="24"/>
        </w:rPr>
        <w:t>）剔除和恢复（自动和手动）等参数调整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事件相关电位地形图，可显示各个同步信号的脑地形图，并可在片段（</w:t>
      </w:r>
      <w:r>
        <w:rPr>
          <w:rFonts w:ascii="仿宋" w:eastAsia="仿宋" w:hAnsi="仿宋" w:hint="eastAsia"/>
          <w:sz w:val="24"/>
        </w:rPr>
        <w:t>epoch</w:t>
      </w:r>
      <w:r>
        <w:rPr>
          <w:rFonts w:ascii="仿宋" w:eastAsia="仿宋" w:hAnsi="仿宋"/>
          <w:sz w:val="24"/>
        </w:rPr>
        <w:t>）</w:t>
      </w:r>
      <w:proofErr w:type="gramStart"/>
      <w:r>
        <w:rPr>
          <w:rFonts w:ascii="仿宋" w:eastAsia="仿宋" w:hAnsi="仿宋" w:hint="eastAsia"/>
          <w:sz w:val="24"/>
        </w:rPr>
        <w:t>时程内以</w:t>
      </w:r>
      <w:proofErr w:type="gramEnd"/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毫秒为间隔自由滑动显示分布变化</w:t>
      </w:r>
    </w:p>
    <w:p w:rsidR="000248D7" w:rsidRDefault="009E6435">
      <w:pPr>
        <w:numPr>
          <w:ilvl w:val="1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事件相关电位分布图，可显示全部通道波形图的缩略分布图，便于辅助进行通道定位</w:t>
      </w:r>
    </w:p>
    <w:p w:rsidR="000248D7" w:rsidRDefault="000248D7"/>
    <w:sectPr w:rsidR="00024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143C0"/>
    <w:multiLevelType w:val="multilevel"/>
    <w:tmpl w:val="5B7143C0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YmU0OGUwNWZiYjMyZTA2M2NiYTBmMDE2NmJiYTYifQ=="/>
  </w:docVars>
  <w:rsids>
    <w:rsidRoot w:val="00065938"/>
    <w:rsid w:val="000248D7"/>
    <w:rsid w:val="00054715"/>
    <w:rsid w:val="00065938"/>
    <w:rsid w:val="000C4B14"/>
    <w:rsid w:val="001C4DCE"/>
    <w:rsid w:val="001E7138"/>
    <w:rsid w:val="001F22E7"/>
    <w:rsid w:val="002F0285"/>
    <w:rsid w:val="00353A29"/>
    <w:rsid w:val="003A3025"/>
    <w:rsid w:val="003D0858"/>
    <w:rsid w:val="004823A4"/>
    <w:rsid w:val="00484372"/>
    <w:rsid w:val="004861E6"/>
    <w:rsid w:val="004B1B16"/>
    <w:rsid w:val="00565D11"/>
    <w:rsid w:val="005D220D"/>
    <w:rsid w:val="0065453D"/>
    <w:rsid w:val="00715A86"/>
    <w:rsid w:val="007F2E81"/>
    <w:rsid w:val="008702A3"/>
    <w:rsid w:val="008A77D2"/>
    <w:rsid w:val="00920FB9"/>
    <w:rsid w:val="009409AB"/>
    <w:rsid w:val="00984D20"/>
    <w:rsid w:val="00992420"/>
    <w:rsid w:val="009E6435"/>
    <w:rsid w:val="00AD159F"/>
    <w:rsid w:val="00BF4ADD"/>
    <w:rsid w:val="00C46832"/>
    <w:rsid w:val="00CB30A4"/>
    <w:rsid w:val="00D159F2"/>
    <w:rsid w:val="00D42E73"/>
    <w:rsid w:val="00D731F4"/>
    <w:rsid w:val="00D8348E"/>
    <w:rsid w:val="00DA2496"/>
    <w:rsid w:val="00DD43A7"/>
    <w:rsid w:val="00DE40E8"/>
    <w:rsid w:val="00DF202C"/>
    <w:rsid w:val="00EF0C47"/>
    <w:rsid w:val="00FB79C9"/>
    <w:rsid w:val="02F80387"/>
    <w:rsid w:val="106B2481"/>
    <w:rsid w:val="1AAB1719"/>
    <w:rsid w:val="1AD72036"/>
    <w:rsid w:val="20D857C9"/>
    <w:rsid w:val="257E4123"/>
    <w:rsid w:val="2C8D3EE5"/>
    <w:rsid w:val="2E042855"/>
    <w:rsid w:val="2E261E97"/>
    <w:rsid w:val="3EFF06D1"/>
    <w:rsid w:val="54593E92"/>
    <w:rsid w:val="57A40201"/>
    <w:rsid w:val="72494D8E"/>
    <w:rsid w:val="75BC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楷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1"/>
    <w:link w:val="Char1"/>
    <w:uiPriority w:val="10"/>
    <w:qFormat/>
    <w:pPr>
      <w:spacing w:before="240" w:after="60"/>
      <w:jc w:val="center"/>
    </w:pPr>
    <w:rPr>
      <w:rFonts w:asciiTheme="majorHAnsi" w:eastAsia="宋体" w:hAnsiTheme="majorHAnsi" w:cstheme="majorBidi"/>
      <w:bCs w:val="0"/>
      <w:sz w:val="44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eastAsia="仿宋"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宋体" w:hAnsiTheme="majorHAnsi" w:cstheme="majorBidi"/>
      <w:kern w:val="44"/>
      <w:sz w:val="44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楷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1"/>
    <w:link w:val="Char1"/>
    <w:uiPriority w:val="10"/>
    <w:qFormat/>
    <w:pPr>
      <w:spacing w:before="240" w:after="60"/>
      <w:jc w:val="center"/>
    </w:pPr>
    <w:rPr>
      <w:rFonts w:asciiTheme="majorHAnsi" w:eastAsia="宋体" w:hAnsiTheme="majorHAnsi" w:cstheme="majorBidi"/>
      <w:bCs w:val="0"/>
      <w:sz w:val="44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eastAsia="仿宋"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宋体" w:hAnsiTheme="majorHAnsi" w:cstheme="majorBidi"/>
      <w:kern w:val="44"/>
      <w:sz w:val="44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1741</Characters>
  <Application>Microsoft Office Word</Application>
  <DocSecurity>0</DocSecurity>
  <Lines>14</Lines>
  <Paragraphs>4</Paragraphs>
  <ScaleCrop>false</ScaleCrop>
  <Company>Microsoft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 睿康</dc:creator>
  <cp:lastModifiedBy>zzybg01</cp:lastModifiedBy>
  <cp:revision>8</cp:revision>
  <cp:lastPrinted>2022-04-15T05:58:00Z</cp:lastPrinted>
  <dcterms:created xsi:type="dcterms:W3CDTF">2021-08-24T17:46:00Z</dcterms:created>
  <dcterms:modified xsi:type="dcterms:W3CDTF">2022-06-22T06:40:00Z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3316E56131BB46BAA48929A8626EFBE0</vt:lpwstr>
  </property>
</Properties>
</file>