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hint="default" w:ascii="宋体" w:hAnsi="宋体" w:eastAsia="宋体" w:cs="宋体"/>
          <w:b/>
          <w:bCs/>
          <w:lang w:val="en-US" w:eastAsia="zh-CN"/>
        </w:rPr>
      </w:pPr>
      <w:r>
        <w:rPr>
          <w:rFonts w:hint="eastAsia" w:ascii="宋体" w:eastAsia="宋体" w:cs="宋体"/>
          <w:b/>
          <w:bCs/>
          <w:lang w:eastAsia="zh-CN"/>
        </w:rPr>
        <w:t>附件</w:t>
      </w:r>
      <w:r>
        <w:rPr>
          <w:rFonts w:hint="eastAsia" w:ascii="宋体" w:eastAsia="宋体" w:cs="宋体"/>
          <w:b/>
          <w:bCs/>
          <w:lang w:val="en-US" w:eastAsia="zh-CN"/>
        </w:rPr>
        <w:t>2：项目需求</w:t>
      </w:r>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一、基本需求</w:t>
      </w:r>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1.1采购服务标准：</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1.1.1供应商应有能力做好售后服务工作和提供技术保障。供应商或响应产品制造商应设有专业的售后服务维修机构，有充足的零件储备和能力相当的技术服务人员，并保证响应产品停产后的备件供应，响应时须提供有关其响应产品专业的售后服务（维修站）的信息，包括售后服务机构名称、服务人员的数量和水平、联系人和联系方式、零备件的储备等。质量保证期内的免费售后维修及服务包括所有响应产品及配件，并含第三方产品，同时供应商应定期对所有响应产品提供维护保养服务。</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1.1.2供应商发运货物时，每台设备要提供一整套中文的技术资料，包括安装、操作手册、使用说明、维修保养手册、电路图、零配件清单等。</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1.1.3供应商应保证在接到通知的一周内，在指定所在地对设备进行安装、调试和试运行，直到该产品的技术指标完全符合合同要求为止。供应商安装人员应自备必要的专用工具、量具及调试用的材料等。</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1.1.3.1供应商应负责响应货物质量保证期内的免费维修和配件供应，供应商售后服务维修机构应备有所购货物及时维修所需的关键零部件。</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1.1.3.2供应商应保证在质量保证期内提供设备专用的软件和相应数据库资料的免费升级服务。</w:t>
      </w:r>
    </w:p>
    <w:p>
      <w:pPr>
        <w:spacing w:before="156" w:beforeLines="50" w:after="156" w:afterLines="50" w:line="360" w:lineRule="auto"/>
        <w:ind w:left="6" w:leftChars="2" w:firstLine="280" w:firstLineChars="100"/>
        <w:rPr>
          <w:rFonts w:hint="eastAsia" w:ascii="宋体" w:hAnsi="宋体" w:eastAsia="宋体" w:cs="宋体"/>
        </w:rPr>
      </w:pPr>
      <w:r>
        <w:rPr>
          <w:rFonts w:hint="eastAsia" w:ascii="宋体" w:hAnsi="宋体" w:eastAsia="宋体" w:cs="宋体"/>
        </w:rPr>
        <w:t>1.1.3.3在合同执行期和质量保证期内响应人必须在1小时内对采购人所提出的维修要求做出实质性反应，及时解决系统运行中的问题。系统运行过程中如果发生故障，对故障的恢复时间不能超过48小时。</w:t>
      </w:r>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二、服务期限要求</w:t>
      </w:r>
    </w:p>
    <w:p>
      <w:pPr>
        <w:spacing w:before="156" w:beforeLines="50" w:after="156" w:afterLines="50" w:line="360" w:lineRule="auto"/>
        <w:ind w:left="67" w:leftChars="24" w:firstLine="280" w:firstLineChars="100"/>
        <w:rPr>
          <w:rFonts w:hint="eastAsia" w:ascii="宋体" w:hAnsi="宋体" w:eastAsia="宋体" w:cs="宋体"/>
        </w:rPr>
      </w:pPr>
      <w:r>
        <w:rPr>
          <w:rFonts w:hint="eastAsia" w:ascii="宋体" w:hAnsi="宋体" w:eastAsia="宋体" w:cs="宋体"/>
        </w:rPr>
        <w:t>2.1自设备安装、调试、验收合格之日起，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质量保证期满，供应商为医院提供终身保修有偿服务。</w:t>
      </w:r>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三、安检设备购置数量</w:t>
      </w:r>
    </w:p>
    <w:tbl>
      <w:tblPr>
        <w:tblStyle w:val="4"/>
        <w:tblW w:w="6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jc w:val="center"/>
              <w:rPr>
                <w:rFonts w:hint="eastAsia" w:ascii="宋体" w:hAnsi="宋体" w:eastAsia="宋体" w:cs="宋体"/>
              </w:rPr>
            </w:pPr>
            <w:r>
              <w:rPr>
                <w:rFonts w:hint="eastAsia" w:ascii="宋体" w:hAnsi="宋体" w:eastAsia="宋体" w:cs="宋体"/>
              </w:rPr>
              <w:t>设备名称</w:t>
            </w:r>
          </w:p>
        </w:tc>
        <w:tc>
          <w:tcPr>
            <w:tcW w:w="2129" w:type="dxa"/>
            <w:tcBorders>
              <w:top w:val="single" w:color="auto" w:sz="4" w:space="0"/>
              <w:left w:val="nil"/>
              <w:bottom w:val="single" w:color="auto" w:sz="4" w:space="0"/>
              <w:right w:val="single" w:color="auto" w:sz="4" w:space="0"/>
            </w:tcBorders>
            <w:shd w:val="clear" w:color="auto" w:fill="auto"/>
            <w:vAlign w:val="center"/>
          </w:tcPr>
          <w:p>
            <w:pPr>
              <w:pStyle w:val="6"/>
              <w:ind w:firstLine="0"/>
              <w:jc w:val="center"/>
              <w:rPr>
                <w:rFonts w:hint="eastAsia" w:ascii="宋体" w:hAnsi="宋体" w:eastAsia="宋体" w:cs="宋体"/>
              </w:rPr>
            </w:pPr>
            <w:r>
              <w:rPr>
                <w:rFonts w:hint="eastAsia" w:ascii="宋体" w:hAnsi="宋体" w:eastAsia="宋体" w:cs="宋体"/>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jc w:val="center"/>
              <w:rPr>
                <w:rFonts w:hint="default" w:ascii="宋体" w:hAnsi="宋体" w:eastAsia="宋体" w:cs="宋体"/>
                <w:lang w:val="en-US" w:eastAsia="zh-CN"/>
              </w:rPr>
            </w:pPr>
            <w:r>
              <w:rPr>
                <w:rFonts w:hint="eastAsia" w:cs="宋体"/>
                <w:lang w:eastAsia="zh-CN"/>
              </w:rPr>
              <w:t>安检</w:t>
            </w:r>
            <w:r>
              <w:rPr>
                <w:rFonts w:hint="eastAsia" w:cs="宋体"/>
                <w:lang w:val="en-US" w:eastAsia="zh-CN"/>
              </w:rPr>
              <w:t>X光机</w:t>
            </w:r>
          </w:p>
        </w:tc>
        <w:tc>
          <w:tcPr>
            <w:tcW w:w="2129" w:type="dxa"/>
            <w:tcBorders>
              <w:top w:val="single" w:color="auto" w:sz="4" w:space="0"/>
              <w:left w:val="nil"/>
              <w:bottom w:val="single" w:color="auto" w:sz="4" w:space="0"/>
              <w:right w:val="single" w:color="auto" w:sz="4" w:space="0"/>
            </w:tcBorders>
            <w:shd w:val="clear" w:color="auto" w:fill="auto"/>
            <w:vAlign w:val="center"/>
          </w:tcPr>
          <w:p>
            <w:pPr>
              <w:pStyle w:val="6"/>
              <w:ind w:firstLine="0"/>
              <w:jc w:val="center"/>
              <w:rPr>
                <w:rFonts w:hint="eastAsia" w:ascii="宋体" w:hAnsi="宋体" w:eastAsia="宋体" w:cs="宋体"/>
                <w:lang w:eastAsia="zh-CN"/>
              </w:rPr>
            </w:pPr>
            <w:r>
              <w:rPr>
                <w:rFonts w:hint="eastAsia" w:ascii="宋体" w:hAnsi="宋体" w:eastAsia="宋体" w:cs="宋体"/>
              </w:rPr>
              <w:t>1</w:t>
            </w:r>
            <w:r>
              <w:rPr>
                <w:rFonts w:hint="eastAsia" w:cs="宋体"/>
                <w:lang w:eastAsia="zh-CN"/>
              </w:rPr>
              <w:t>台</w:t>
            </w:r>
          </w:p>
        </w:tc>
      </w:tr>
    </w:tbl>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四、设备参数要求</w:t>
      </w:r>
    </w:p>
    <w:p>
      <w:pPr>
        <w:spacing w:before="156" w:beforeLines="50" w:after="156" w:afterLines="50" w:line="360" w:lineRule="auto"/>
        <w:rPr>
          <w:rFonts w:hint="eastAsia" w:ascii="宋体" w:hAnsi="宋体" w:eastAsia="宋体" w:cs="宋体"/>
          <w:b/>
          <w:bCs/>
        </w:rPr>
      </w:pPr>
      <w:r>
        <w:rPr>
          <w:rFonts w:hint="eastAsia" w:ascii="宋体" w:hAnsi="宋体" w:eastAsia="宋体" w:cs="宋体"/>
          <w:b/>
          <w:bCs/>
        </w:rPr>
        <w:t>4.1总体要求</w:t>
      </w:r>
    </w:p>
    <w:p>
      <w:pPr>
        <w:spacing w:line="360" w:lineRule="auto"/>
        <w:rPr>
          <w:rFonts w:hint="eastAsia" w:ascii="宋体" w:hAnsi="宋体" w:eastAsia="宋体" w:cs="宋体"/>
        </w:rPr>
      </w:pPr>
      <w:r>
        <w:rPr>
          <w:rFonts w:hint="eastAsia" w:ascii="宋体" w:hAnsi="宋体" w:eastAsia="宋体" w:cs="宋体"/>
          <w:lang w:val="en-US" w:eastAsia="zh-CN"/>
        </w:rPr>
        <w:t>4.1.</w:t>
      </w:r>
      <w:r>
        <w:rPr>
          <w:rFonts w:hint="eastAsia" w:ascii="宋体" w:eastAsia="宋体" w:cs="宋体"/>
          <w:lang w:val="en-US" w:eastAsia="zh-CN"/>
        </w:rPr>
        <w:t>1</w:t>
      </w:r>
      <w:r>
        <w:rPr>
          <w:rFonts w:hint="eastAsia" w:ascii="宋体" w:hAnsi="宋体" w:eastAsia="宋体" w:cs="宋体"/>
        </w:rPr>
        <w:t>设备应持有依据GB 15210-2018标准，国家安全防范报警系统产品质量监督检验中心的有效检测报告。</w:t>
      </w:r>
    </w:p>
    <w:p>
      <w:pPr>
        <w:spacing w:line="360" w:lineRule="auto"/>
        <w:rPr>
          <w:rFonts w:hint="eastAsia" w:ascii="宋体" w:hAnsi="宋体" w:eastAsia="宋体" w:cs="宋体"/>
          <w:szCs w:val="28"/>
        </w:rPr>
      </w:pPr>
      <w:r>
        <w:rPr>
          <w:rFonts w:hint="eastAsia" w:ascii="宋体" w:hAnsi="宋体" w:eastAsia="宋体" w:cs="宋体"/>
          <w:szCs w:val="28"/>
        </w:rPr>
        <w:t>4.</w:t>
      </w:r>
      <w:r>
        <w:rPr>
          <w:rFonts w:hint="eastAsia" w:ascii="宋体" w:hAnsi="宋体" w:eastAsia="宋体" w:cs="宋体"/>
          <w:szCs w:val="28"/>
          <w:lang w:val="en-US" w:eastAsia="zh-CN"/>
        </w:rPr>
        <w:t>1.</w:t>
      </w:r>
      <w:r>
        <w:rPr>
          <w:rFonts w:hint="eastAsia" w:ascii="宋体" w:eastAsia="宋体" w:cs="宋体"/>
          <w:szCs w:val="28"/>
          <w:lang w:val="en-US" w:eastAsia="zh-CN"/>
        </w:rPr>
        <w:t>2</w:t>
      </w:r>
      <w:r>
        <w:rPr>
          <w:rFonts w:hint="eastAsia" w:ascii="宋体" w:hAnsi="宋体" w:eastAsia="宋体" w:cs="宋体"/>
          <w:szCs w:val="28"/>
        </w:rPr>
        <w:t>设备应是经过工程验证或权威机构认可的高可靠性成熟产品，设备性能稳定，质量可靠，平均使用寿命达5年以上，关键部件（包括射线发射器、探测晶体、滚筒电机等）无需定期更换。</w:t>
      </w:r>
    </w:p>
    <w:p>
      <w:pPr>
        <w:spacing w:line="360" w:lineRule="auto"/>
        <w:rPr>
          <w:rFonts w:hint="eastAsia" w:ascii="宋体" w:hAnsi="宋体" w:eastAsia="宋体" w:cs="宋体"/>
          <w:szCs w:val="28"/>
        </w:rPr>
      </w:pPr>
      <w:r>
        <w:rPr>
          <w:rFonts w:hint="eastAsia" w:ascii="宋体" w:hAnsi="宋体" w:eastAsia="宋体" w:cs="宋体"/>
          <w:szCs w:val="28"/>
        </w:rPr>
        <w:t>4.1.</w:t>
      </w:r>
      <w:r>
        <w:rPr>
          <w:rFonts w:hint="eastAsia" w:ascii="宋体" w:eastAsia="宋体" w:cs="宋体"/>
          <w:szCs w:val="28"/>
          <w:lang w:val="en-US" w:eastAsia="zh-CN"/>
        </w:rPr>
        <w:t>3</w:t>
      </w:r>
      <w:r>
        <w:rPr>
          <w:rFonts w:hint="eastAsia" w:ascii="宋体" w:hAnsi="宋体" w:eastAsia="宋体" w:cs="宋体"/>
          <w:szCs w:val="28"/>
        </w:rPr>
        <w:t>设备界面应提供全中文或图形界面。</w:t>
      </w:r>
    </w:p>
    <w:p>
      <w:pPr>
        <w:tabs>
          <w:tab w:val="left" w:pos="0"/>
        </w:tabs>
        <w:autoSpaceDE w:val="0"/>
        <w:autoSpaceDN w:val="0"/>
        <w:adjustRightInd w:val="0"/>
        <w:spacing w:line="360" w:lineRule="auto"/>
        <w:rPr>
          <w:rFonts w:hint="eastAsia" w:ascii="宋体" w:hAnsi="宋体" w:eastAsia="宋体" w:cs="宋体"/>
        </w:rPr>
      </w:pPr>
      <w:r>
        <w:rPr>
          <w:rFonts w:hint="eastAsia" w:ascii="宋体" w:hAnsi="宋体" w:eastAsia="宋体" w:cs="宋体"/>
          <w:szCs w:val="28"/>
        </w:rPr>
        <w:t>4.1.</w:t>
      </w:r>
      <w:r>
        <w:rPr>
          <w:rFonts w:hint="eastAsia" w:ascii="宋体" w:eastAsia="宋体" w:cs="宋体"/>
          <w:szCs w:val="28"/>
          <w:lang w:val="en-US" w:eastAsia="zh-CN"/>
        </w:rPr>
        <w:t xml:space="preserve">4 </w:t>
      </w:r>
      <w:r>
        <w:rPr>
          <w:rFonts w:hint="eastAsia" w:ascii="宋体" w:hAnsi="宋体" w:eastAsia="宋体" w:cs="宋体"/>
          <w:szCs w:val="28"/>
        </w:rPr>
        <w:t>适用于北京地区环境气候，在极端气候情况下能保证正常运行。</w:t>
      </w:r>
    </w:p>
    <w:p>
      <w:pPr>
        <w:autoSpaceDE w:val="0"/>
        <w:autoSpaceDN w:val="0"/>
        <w:adjustRightInd w:val="0"/>
        <w:spacing w:line="360" w:lineRule="auto"/>
        <w:rPr>
          <w:rFonts w:hint="eastAsia" w:ascii="宋体" w:hAnsi="宋体" w:eastAsia="宋体" w:cs="宋体"/>
          <w:b/>
          <w:bCs/>
        </w:rPr>
      </w:pPr>
      <w:r>
        <w:rPr>
          <w:rFonts w:hint="eastAsia" w:ascii="宋体" w:hAnsi="宋体" w:eastAsia="宋体" w:cs="宋体"/>
          <w:b/>
          <w:bCs/>
        </w:rPr>
        <w:t>4.2主要技术要求</w:t>
      </w:r>
    </w:p>
    <w:p>
      <w:pPr>
        <w:autoSpaceDE w:val="0"/>
        <w:autoSpaceDN w:val="0"/>
        <w:adjustRightInd w:val="0"/>
        <w:spacing w:line="360" w:lineRule="auto"/>
        <w:rPr>
          <w:rFonts w:hint="eastAsia" w:ascii="宋体" w:hAnsi="宋体" w:eastAsia="宋体" w:cs="宋体"/>
          <w:b/>
          <w:bCs/>
        </w:rPr>
      </w:pPr>
      <w:r>
        <w:rPr>
          <w:rFonts w:hint="eastAsia" w:ascii="宋体" w:hAnsi="宋体" w:eastAsia="宋体" w:cs="宋体"/>
          <w:b/>
          <w:bCs/>
        </w:rPr>
        <w:t xml:space="preserve">4.2.1  </w:t>
      </w:r>
      <w:r>
        <w:rPr>
          <w:rFonts w:hint="eastAsia" w:ascii="宋体" w:eastAsia="宋体" w:cs="宋体"/>
          <w:b/>
          <w:bCs/>
          <w:lang w:eastAsia="zh-CN"/>
        </w:rPr>
        <w:t>参数要求</w:t>
      </w:r>
      <w:r>
        <w:rPr>
          <w:rFonts w:hint="eastAsia" w:ascii="宋体" w:hAnsi="宋体" w:eastAsia="宋体" w:cs="宋体"/>
          <w:b/>
          <w:bCs/>
        </w:rPr>
        <w:t xml:space="preserve"> </w:t>
      </w:r>
    </w:p>
    <w:tbl>
      <w:tblPr>
        <w:tblStyle w:val="4"/>
        <w:tblW w:w="8409" w:type="dxa"/>
        <w:tblInd w:w="113" w:type="dxa"/>
        <w:tblLayout w:type="fixed"/>
        <w:tblCellMar>
          <w:top w:w="0" w:type="dxa"/>
          <w:left w:w="108" w:type="dxa"/>
          <w:bottom w:w="0" w:type="dxa"/>
          <w:right w:w="108" w:type="dxa"/>
        </w:tblCellMar>
      </w:tblPr>
      <w:tblGrid>
        <w:gridCol w:w="496"/>
        <w:gridCol w:w="7913"/>
      </w:tblGrid>
      <w:tr>
        <w:tblPrEx>
          <w:tblLayout w:type="fixed"/>
          <w:tblCellMar>
            <w:top w:w="0" w:type="dxa"/>
            <w:left w:w="108" w:type="dxa"/>
            <w:bottom w:w="0" w:type="dxa"/>
            <w:right w:w="108" w:type="dxa"/>
          </w:tblCellMar>
        </w:tblPrEx>
        <w:trPr>
          <w:trHeight w:val="321" w:hRule="atLeast"/>
        </w:trPr>
        <w:tc>
          <w:tcPr>
            <w:tcW w:w="49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宋体" w:hAnsi="宋体" w:eastAsia="宋体" w:cs="宋体"/>
                <w:lang w:val="en-US" w:eastAsia="zh-CN"/>
              </w:rPr>
            </w:pPr>
            <w:r>
              <w:rPr>
                <w:rFonts w:hint="eastAsia" w:ascii="宋体" w:eastAsia="宋体" w:cs="宋体"/>
                <w:lang w:val="en-US" w:eastAsia="zh-CN"/>
              </w:rPr>
              <w:t>1</w:t>
            </w:r>
          </w:p>
        </w:tc>
        <w:tc>
          <w:tcPr>
            <w:tcW w:w="79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lang w:val="en-US" w:eastAsia="zh-CN"/>
              </w:rPr>
            </w:pPr>
            <w:r>
              <w:rPr>
                <w:rFonts w:hint="eastAsia" w:ascii="宋体" w:hAnsi="宋体" w:eastAsia="宋体" w:cs="宋体"/>
                <w:lang w:val="en-US" w:eastAsia="zh-CN"/>
              </w:rPr>
              <w:t>操作台尺寸     约700mm×600mm×1200mm（长×宽×高）</w:t>
            </w:r>
          </w:p>
        </w:tc>
      </w:tr>
      <w:tr>
        <w:tblPrEx>
          <w:tblLayout w:type="fixed"/>
          <w:tblCellMar>
            <w:top w:w="0" w:type="dxa"/>
            <w:left w:w="108" w:type="dxa"/>
            <w:bottom w:w="0" w:type="dxa"/>
            <w:right w:w="108" w:type="dxa"/>
          </w:tblCellMar>
        </w:tblPrEx>
        <w:trPr>
          <w:trHeight w:val="321" w:hRule="atLeast"/>
        </w:trPr>
        <w:tc>
          <w:tcPr>
            <w:tcW w:w="49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hint="default" w:ascii="宋体" w:hAnsi="宋体" w:eastAsia="宋体" w:cs="宋体"/>
                <w:lang w:val="en-US" w:eastAsia="zh-CN"/>
              </w:rPr>
            </w:pPr>
            <w:r>
              <w:rPr>
                <w:rFonts w:hint="eastAsia" w:ascii="宋体" w:eastAsia="宋体" w:cs="宋体"/>
                <w:lang w:val="en-US" w:eastAsia="zh-CN"/>
              </w:rPr>
              <w:t>2</w:t>
            </w:r>
          </w:p>
        </w:tc>
        <w:tc>
          <w:tcPr>
            <w:tcW w:w="79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lang w:val="en-US" w:eastAsia="zh-CN"/>
              </w:rPr>
            </w:pPr>
            <w:r>
              <w:rPr>
                <w:rFonts w:hint="eastAsia" w:ascii="宋体" w:eastAsia="宋体" w:cs="宋体"/>
                <w:lang w:val="en-US" w:eastAsia="zh-CN"/>
              </w:rPr>
              <w:t>周围</w:t>
            </w:r>
            <w:r>
              <w:rPr>
                <w:rFonts w:hint="eastAsia" w:ascii="宋体" w:hAnsi="宋体" w:eastAsia="宋体" w:cs="宋体"/>
                <w:lang w:val="en-US" w:eastAsia="zh-CN"/>
              </w:rPr>
              <w:t>剂量</w:t>
            </w:r>
            <w:r>
              <w:rPr>
                <w:rFonts w:hint="eastAsia" w:ascii="宋体" w:eastAsia="宋体" w:cs="宋体"/>
                <w:lang w:val="en-US" w:eastAsia="zh-CN"/>
              </w:rPr>
              <w:t xml:space="preserve">当量率  </w:t>
            </w:r>
            <w:r>
              <w:rPr>
                <w:rFonts w:hint="default" w:ascii="宋体" w:hAnsi="宋体" w:eastAsia="宋体" w:cs="宋体"/>
                <w:color w:val="000000"/>
                <w:kern w:val="0"/>
                <w:sz w:val="24"/>
                <w:szCs w:val="24"/>
                <w:lang w:val="en-US" w:eastAsia="zh-CN" w:bidi="ar"/>
              </w:rPr>
              <w:t>≤</w:t>
            </w:r>
            <w:r>
              <w:rPr>
                <w:rFonts w:hint="eastAsia" w:ascii="宋体" w:hAnsi="宋体" w:eastAsia="宋体" w:cs="宋体"/>
                <w:lang w:val="en-US" w:eastAsia="zh-CN"/>
              </w:rPr>
              <w:t>0.1μ</w:t>
            </w:r>
            <w:r>
              <w:rPr>
                <w:rFonts w:hint="eastAsia" w:ascii="宋体" w:eastAsia="宋体" w:cs="宋体"/>
                <w:lang w:val="en-US" w:eastAsia="zh-CN"/>
              </w:rPr>
              <w:t>Sv</w:t>
            </w:r>
            <w:r>
              <w:rPr>
                <w:rFonts w:hint="eastAsia" w:ascii="宋体" w:hAnsi="宋体" w:eastAsia="宋体" w:cs="宋体"/>
                <w:lang w:val="en-US" w:eastAsia="zh-CN"/>
              </w:rPr>
              <w:t>/h</w:t>
            </w:r>
            <w:r>
              <w:rPr>
                <w:rFonts w:hint="default" w:ascii="宋体" w:hAnsi="宋体" w:eastAsia="宋体" w:cs="宋体"/>
                <w:lang w:val="en-US" w:eastAsia="zh-CN"/>
              </w:rPr>
              <w:t>(μGy/h)</w:t>
            </w:r>
            <w:r>
              <w:rPr>
                <w:rFonts w:hint="eastAsia" w:ascii="宋体" w:hAnsi="宋体" w:eastAsia="宋体" w:cs="宋体"/>
                <w:lang w:val="en-US" w:eastAsia="zh-CN"/>
              </w:rPr>
              <w:t xml:space="preserve"> </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lang w:val="en-US" w:eastAsia="zh-CN"/>
              </w:rPr>
            </w:pPr>
            <w:r>
              <w:rPr>
                <w:rFonts w:hint="eastAsia" w:ascii="宋体" w:eastAsia="宋体" w:cs="宋体"/>
                <w:lang w:val="en-US" w:eastAsia="zh-CN"/>
              </w:rPr>
              <w:t>3</w:t>
            </w:r>
          </w:p>
        </w:tc>
        <w:tc>
          <w:tcPr>
            <w:tcW w:w="7913"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rPr>
            </w:pPr>
            <w:r>
              <w:rPr>
                <w:rFonts w:hint="eastAsia" w:ascii="宋体" w:hAnsi="宋体" w:eastAsia="宋体" w:cs="宋体"/>
                <w:lang w:val="en-US" w:eastAsia="zh-CN"/>
              </w:rPr>
              <w:t xml:space="preserve">传送带速度     0.2m/s </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lang w:eastAsia="zh-CN"/>
              </w:rPr>
            </w:pPr>
            <w:r>
              <w:rPr>
                <w:rFonts w:hint="eastAsia" w:ascii="宋体" w:eastAsia="宋体" w:cs="宋体"/>
                <w:lang w:val="en-US" w:eastAsia="zh-CN"/>
              </w:rPr>
              <w:t>4</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highlight w:val="none"/>
              </w:rPr>
              <w:t>外形尺寸：</w:t>
            </w:r>
            <w:r>
              <w:rPr>
                <w:rFonts w:hint="eastAsia" w:ascii="宋体" w:eastAsia="宋体" w:cs="宋体"/>
                <w:highlight w:val="none"/>
                <w:lang w:val="en-US" w:eastAsia="zh-CN"/>
              </w:rPr>
              <w:t xml:space="preserve">    </w:t>
            </w:r>
            <w:r>
              <w:rPr>
                <w:rFonts w:hint="eastAsia" w:ascii="宋体" w:hAnsi="宋体" w:eastAsia="宋体" w:cs="宋体"/>
                <w:highlight w:val="none"/>
                <w:lang w:val="en-US" w:eastAsia="zh-CN"/>
              </w:rPr>
              <w:t>约2000mmx900mmx1400mm（长×宽×高）</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lang w:eastAsia="zh-CN"/>
              </w:rPr>
            </w:pPr>
            <w:r>
              <w:rPr>
                <w:rFonts w:hint="eastAsia" w:ascii="宋体" w:eastAsia="宋体" w:cs="宋体"/>
                <w:lang w:val="en-US" w:eastAsia="zh-CN"/>
              </w:rPr>
              <w:t>5</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传送带高度：</w:t>
            </w:r>
            <w:r>
              <w:rPr>
                <w:rFonts w:hint="eastAsia" w:ascii="宋体" w:eastAsia="宋体" w:cs="宋体"/>
                <w:lang w:val="en-US" w:eastAsia="zh-CN"/>
              </w:rPr>
              <w:t xml:space="preserve">  </w:t>
            </w:r>
            <w:r>
              <w:rPr>
                <w:rFonts w:hint="eastAsia" w:ascii="宋体" w:hAnsi="宋体" w:eastAsia="宋体" w:cs="宋体"/>
              </w:rPr>
              <w:t>≤700mm</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lang w:eastAsia="zh-CN"/>
              </w:rPr>
            </w:pPr>
            <w:r>
              <w:rPr>
                <w:rFonts w:hint="eastAsia" w:ascii="宋体" w:eastAsia="宋体" w:cs="宋体"/>
                <w:lang w:val="en-US" w:eastAsia="zh-CN"/>
              </w:rPr>
              <w:t>6</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设备应采用单源多能量X射线检查技术，能够准确识别有机物、无机物和混合物。</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lang w:eastAsia="zh-CN"/>
              </w:rPr>
            </w:pPr>
            <w:r>
              <w:rPr>
                <w:rFonts w:hint="eastAsia" w:ascii="宋体" w:eastAsia="宋体" w:cs="宋体"/>
                <w:lang w:val="en-US" w:eastAsia="zh-CN"/>
              </w:rPr>
              <w:t>7</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外壳防护等级应符合GB/T 4208-2017的规定，不低于IP20的要求</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lang w:eastAsia="zh-CN"/>
              </w:rPr>
            </w:pPr>
            <w:r>
              <w:rPr>
                <w:rFonts w:hint="eastAsia" w:ascii="宋体" w:eastAsia="宋体" w:cs="宋体"/>
                <w:lang w:val="en-US" w:eastAsia="zh-CN"/>
              </w:rPr>
              <w:t>8</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图像存储功能：设备应具有图像实时存储功能，并能支持扩展，保存图像应包含图像生成时间、操作员ID、设备ID、疑似危险品名称等信息，并可将疑似危险品报警信息同X光机过包图像同步保存</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lang w:eastAsia="zh-CN"/>
              </w:rPr>
            </w:pPr>
            <w:r>
              <w:rPr>
                <w:rFonts w:hint="eastAsia" w:ascii="宋体" w:eastAsia="宋体" w:cs="宋体"/>
                <w:lang w:val="en-US" w:eastAsia="zh-CN"/>
              </w:rPr>
              <w:t>9</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设备内置智能识别算法，实现对违禁品的智能识别功能。当检测到以下违禁品时，应能自动识别图像圈定标注名称或种类、并发出声音报警提示：1、刀具（匕首、切刀、美工刀、弹簧刀）2、仿真枪 3、管制器具（指虎、甩棍、电击器、手铐） 4、压力容器 5、瓶装液体 6、鞭炮 7、电子设备（笔记本电脑、手机、平板电脑） 8、锂电池 、充电宝 9、工具（扳手、剪刀、斜口钳、螺丝刀、压线钳）10、打火机 11、雨伞</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default" w:ascii="宋体" w:hAnsi="宋体" w:eastAsia="宋体" w:cs="宋体"/>
                <w:lang w:val="en-US" w:eastAsia="zh-CN"/>
              </w:rPr>
            </w:pPr>
            <w:r>
              <w:rPr>
                <w:rFonts w:hint="eastAsia" w:ascii="宋体" w:eastAsia="宋体" w:cs="宋体"/>
                <w:lang w:val="en-US" w:eastAsia="zh-CN"/>
              </w:rPr>
              <w:t>10</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用户登录功能：设备应具有用户注册、冻结、编辑和删除功能，同时具备密码、指纹录入、编辑和登录功能</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default" w:ascii="宋体" w:hAnsi="宋体" w:eastAsia="宋体" w:cs="宋体"/>
                <w:lang w:val="en-US" w:eastAsia="zh-CN"/>
              </w:rPr>
            </w:pPr>
            <w:r>
              <w:rPr>
                <w:rFonts w:hint="eastAsia" w:ascii="宋体" w:eastAsia="宋体" w:cs="宋体"/>
                <w:lang w:val="en-US" w:eastAsia="zh-CN"/>
              </w:rPr>
              <w:t>11</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人包关联功能：设备能将X光机入口处的人脸该包裹的X射线图像关联保存</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lang w:eastAsia="zh-CN"/>
              </w:rPr>
            </w:pPr>
            <w:r>
              <w:rPr>
                <w:rFonts w:hint="eastAsia" w:ascii="宋体" w:hAnsi="宋体" w:eastAsia="宋体" w:cs="宋体"/>
              </w:rPr>
              <w:t>1</w:t>
            </w:r>
            <w:r>
              <w:rPr>
                <w:rFonts w:hint="eastAsia" w:ascii="宋体" w:eastAsia="宋体" w:cs="宋体"/>
                <w:lang w:val="en-US" w:eastAsia="zh-CN"/>
              </w:rPr>
              <w:t>2</w:t>
            </w:r>
          </w:p>
        </w:tc>
        <w:tc>
          <w:tcPr>
            <w:tcW w:w="791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default" w:ascii="宋体" w:hAnsi="宋体" w:eastAsia="宋体" w:cs="宋体"/>
                <w:lang w:val="en-US" w:eastAsia="zh-CN"/>
              </w:rPr>
              <w:t xml:space="preserve">穿透力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46mm </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jc w:val="right"/>
              <w:rPr>
                <w:rFonts w:hint="eastAsia" w:ascii="宋体" w:hAnsi="宋体" w:eastAsia="宋体" w:cs="宋体"/>
                <w:lang w:eastAsia="zh-CN"/>
              </w:rPr>
            </w:pPr>
            <w:r>
              <w:rPr>
                <w:rFonts w:hint="eastAsia" w:ascii="宋体" w:hAnsi="宋体" w:eastAsia="宋体" w:cs="宋体"/>
              </w:rPr>
              <w:t>1</w:t>
            </w:r>
            <w:r>
              <w:rPr>
                <w:rFonts w:hint="eastAsia" w:ascii="宋体" w:eastAsia="宋体" w:cs="宋体"/>
                <w:lang w:val="en-US" w:eastAsia="zh-CN"/>
              </w:rPr>
              <w:t>3</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eastAsia="宋体" w:cs="宋体"/>
                <w:lang w:val="en-US" w:eastAsia="zh-CN"/>
              </w:rPr>
            </w:pPr>
            <w:r>
              <w:rPr>
                <w:rFonts w:hint="eastAsia" w:ascii="宋体" w:eastAsia="宋体" w:cs="宋体"/>
                <w:lang w:val="en-US" w:eastAsia="zh-CN"/>
              </w:rPr>
              <w:t>图像存储容量  不少10000幅被检图像</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lang w:eastAsia="zh-CN"/>
              </w:rPr>
            </w:pPr>
            <w:r>
              <w:rPr>
                <w:rFonts w:hint="eastAsia" w:ascii="宋体" w:hAnsi="宋体" w:eastAsia="宋体" w:cs="宋体"/>
              </w:rPr>
              <w:t>1</w:t>
            </w:r>
            <w:r>
              <w:rPr>
                <w:rFonts w:hint="eastAsia" w:ascii="宋体" w:eastAsia="宋体" w:cs="宋体"/>
                <w:lang w:val="en-US" w:eastAsia="zh-CN"/>
              </w:rPr>
              <w:t>4</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eastAsia="宋体" w:cs="宋体"/>
                <w:lang w:val="en-US" w:eastAsia="zh-CN"/>
              </w:rPr>
            </w:pPr>
            <w:r>
              <w:rPr>
                <w:rFonts w:hint="default" w:ascii="宋体" w:hAnsi="宋体" w:eastAsia="宋体" w:cs="宋体"/>
                <w:lang w:val="en-US" w:eastAsia="zh-CN"/>
              </w:rPr>
              <w:t xml:space="preserve">线分辨力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40AWG </w:t>
            </w:r>
          </w:p>
          <w:p>
            <w:pPr>
              <w:widowControl/>
              <w:jc w:val="left"/>
              <w:rPr>
                <w:rFonts w:hint="default" w:ascii="宋体" w:hAnsi="宋体" w:eastAsia="宋体" w:cs="宋体"/>
                <w:lang w:val="en-US" w:eastAsia="zh-CN"/>
              </w:rPr>
            </w:pPr>
            <w:r>
              <w:rPr>
                <w:rFonts w:hint="default" w:ascii="宋体" w:hAnsi="宋体" w:eastAsia="宋体" w:cs="宋体"/>
                <w:lang w:val="en-US" w:eastAsia="zh-CN"/>
              </w:rPr>
              <w:t xml:space="preserve">穿透分辨力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36AWG </w:t>
            </w:r>
          </w:p>
          <w:p>
            <w:pPr>
              <w:widowControl/>
              <w:jc w:val="left"/>
              <w:rPr>
                <w:rFonts w:hint="default" w:ascii="宋体" w:hAnsi="宋体" w:eastAsia="宋体" w:cs="宋体"/>
                <w:lang w:val="en-US" w:eastAsia="zh-CN"/>
              </w:rPr>
            </w:pPr>
            <w:r>
              <w:rPr>
                <w:rFonts w:hint="default" w:ascii="宋体" w:hAnsi="宋体" w:eastAsia="宋体" w:cs="宋体"/>
                <w:lang w:val="en-US" w:eastAsia="zh-CN"/>
              </w:rPr>
              <w:t xml:space="preserve">空间分辨力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垂直：0.8mm 水平：0.8mm </w:t>
            </w:r>
          </w:p>
          <w:p>
            <w:pPr>
              <w:widowControl/>
              <w:jc w:val="left"/>
              <w:rPr>
                <w:rFonts w:hint="default" w:ascii="宋体" w:hAnsi="宋体" w:eastAsia="宋体" w:cs="宋体"/>
                <w:lang w:val="en-US" w:eastAsia="zh-CN"/>
              </w:rPr>
            </w:pPr>
            <w:r>
              <w:rPr>
                <w:rFonts w:hint="default" w:ascii="宋体" w:hAnsi="宋体" w:eastAsia="宋体" w:cs="宋体"/>
                <w:lang w:val="en-US" w:eastAsia="zh-CN"/>
              </w:rPr>
              <w:t xml:space="preserve">有机物分辨力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1-120mm </w:t>
            </w:r>
          </w:p>
          <w:p>
            <w:pPr>
              <w:widowControl/>
              <w:jc w:val="left"/>
              <w:rPr>
                <w:rFonts w:hint="default" w:ascii="宋体" w:hAnsi="宋体" w:eastAsia="宋体" w:cs="宋体"/>
                <w:lang w:val="en-US" w:eastAsia="zh-CN"/>
              </w:rPr>
            </w:pPr>
            <w:r>
              <w:rPr>
                <w:rFonts w:hint="default" w:ascii="宋体" w:hAnsi="宋体" w:eastAsia="宋体" w:cs="宋体"/>
                <w:lang w:val="en-US" w:eastAsia="zh-CN"/>
              </w:rPr>
              <w:t xml:space="preserve">灰度、混合物分辨力 1-60mm </w:t>
            </w:r>
          </w:p>
          <w:p>
            <w:pPr>
              <w:widowControl/>
              <w:jc w:val="left"/>
              <w:rPr>
                <w:rFonts w:hint="eastAsia" w:ascii="宋体" w:hAnsi="宋体" w:eastAsia="宋体" w:cs="宋体"/>
              </w:rPr>
            </w:pPr>
            <w:r>
              <w:rPr>
                <w:rFonts w:hint="default" w:ascii="宋体" w:hAnsi="宋体" w:eastAsia="宋体" w:cs="宋体"/>
                <w:lang w:val="en-US" w:eastAsia="zh-CN"/>
              </w:rPr>
              <w:t xml:space="preserve">无机物分辨力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0.2-14mm </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lang w:eastAsia="zh-CN"/>
              </w:rPr>
            </w:pPr>
            <w:r>
              <w:rPr>
                <w:rFonts w:hint="eastAsia" w:ascii="宋体" w:hAnsi="宋体" w:eastAsia="宋体" w:cs="宋体"/>
              </w:rPr>
              <w:t>1</w:t>
            </w:r>
            <w:r>
              <w:rPr>
                <w:rFonts w:hint="eastAsia" w:ascii="宋体" w:eastAsia="宋体" w:cs="宋体"/>
                <w:lang w:val="en-US" w:eastAsia="zh-CN"/>
              </w:rPr>
              <w:t>5</w:t>
            </w:r>
          </w:p>
        </w:tc>
        <w:tc>
          <w:tcPr>
            <w:tcW w:w="79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lang w:eastAsia="zh-CN"/>
              </w:rPr>
            </w:pPr>
            <w:r>
              <w:rPr>
                <w:rFonts w:hint="eastAsia" w:ascii="宋体" w:hAnsi="宋体" w:eastAsia="宋体" w:cs="宋体"/>
              </w:rPr>
              <w:t>疑似危险品识别功能：应可对以下可疑物品进行识别并以红色方框框选，发出文字和语音提示：</w:t>
            </w:r>
          </w:p>
          <w:p>
            <w:pPr>
              <w:widowControl/>
              <w:jc w:val="left"/>
              <w:rPr>
                <w:rFonts w:hint="eastAsia" w:ascii="宋体" w:hAnsi="宋体" w:eastAsia="宋体" w:cs="宋体"/>
                <w:lang w:eastAsia="zh-CN"/>
              </w:rPr>
            </w:pPr>
            <w:r>
              <w:rPr>
                <w:rFonts w:hint="eastAsia" w:ascii="宋体" w:hAnsi="宋体" w:eastAsia="宋体" w:cs="宋体"/>
              </w:rPr>
              <w:t>1.塑料瓶装二甲苯（500mL塑料瓶）</w:t>
            </w:r>
          </w:p>
          <w:p>
            <w:pPr>
              <w:widowControl/>
              <w:jc w:val="left"/>
              <w:rPr>
                <w:rFonts w:hint="eastAsia" w:ascii="宋体" w:hAnsi="宋体" w:eastAsia="宋体" w:cs="宋体"/>
                <w:lang w:eastAsia="zh-CN"/>
              </w:rPr>
            </w:pPr>
            <w:r>
              <w:rPr>
                <w:rFonts w:hint="eastAsia" w:ascii="宋体" w:hAnsi="宋体" w:eastAsia="宋体" w:cs="宋体"/>
              </w:rPr>
              <w:t>2.塑料瓶装酒精（550mL农夫山泉）</w:t>
            </w:r>
          </w:p>
          <w:p>
            <w:pPr>
              <w:widowControl/>
              <w:jc w:val="left"/>
              <w:rPr>
                <w:rFonts w:hint="eastAsia" w:ascii="宋体" w:hAnsi="宋体" w:eastAsia="宋体" w:cs="宋体"/>
              </w:rPr>
            </w:pPr>
            <w:r>
              <w:rPr>
                <w:rFonts w:hint="eastAsia" w:ascii="宋体" w:hAnsi="宋体" w:eastAsia="宋体" w:cs="宋体"/>
              </w:rPr>
              <w:t>3.塑料瓶装煤油（550mL农夫山泉）</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lang w:eastAsia="zh-CN"/>
              </w:rPr>
            </w:pPr>
            <w:r>
              <w:rPr>
                <w:rFonts w:hint="eastAsia" w:ascii="宋体" w:hAnsi="宋体" w:eastAsia="宋体" w:cs="宋体"/>
              </w:rPr>
              <w:t>1</w:t>
            </w:r>
            <w:r>
              <w:rPr>
                <w:rFonts w:hint="eastAsia" w:ascii="宋体" w:eastAsia="宋体" w:cs="宋体"/>
                <w:lang w:val="en-US" w:eastAsia="zh-CN"/>
              </w:rPr>
              <w:t>6</w:t>
            </w:r>
          </w:p>
        </w:tc>
        <w:tc>
          <w:tcPr>
            <w:tcW w:w="791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default" w:ascii="宋体" w:hAnsi="宋体" w:eastAsia="宋体" w:cs="宋体"/>
                <w:lang w:val="en-US" w:eastAsia="zh-CN"/>
              </w:rPr>
              <w:t xml:space="preserve">泄漏电流 </w:t>
            </w:r>
            <w:r>
              <w:rPr>
                <w:rFonts w:hint="eastAsia" w:ascii="宋体" w:hAnsi="宋体" w:eastAsia="宋体" w:cs="宋体"/>
                <w:lang w:val="en-US" w:eastAsia="zh-CN"/>
              </w:rPr>
              <w:t xml:space="preserve"> </w:t>
            </w:r>
            <w:r>
              <w:rPr>
                <w:rFonts w:hint="default" w:ascii="宋体" w:hAnsi="宋体" w:eastAsia="宋体" w:cs="宋体"/>
                <w:lang w:val="en-US" w:eastAsia="zh-CN"/>
              </w:rPr>
              <w:t>不大于0.</w:t>
            </w:r>
            <w:r>
              <w:rPr>
                <w:rFonts w:hint="eastAsia" w:ascii="宋体" w:eastAsia="宋体" w:cs="宋体"/>
                <w:lang w:val="en-US" w:eastAsia="zh-CN"/>
              </w:rPr>
              <w:t>7</w:t>
            </w:r>
            <w:r>
              <w:rPr>
                <w:rFonts w:hint="default" w:ascii="宋体" w:hAnsi="宋体" w:eastAsia="宋体" w:cs="宋体"/>
                <w:lang w:val="en-US" w:eastAsia="zh-CN"/>
              </w:rPr>
              <w:t xml:space="preserve">5mA </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lang w:eastAsia="zh-CN"/>
              </w:rPr>
            </w:pPr>
            <w:r>
              <w:rPr>
                <w:rFonts w:hint="eastAsia" w:ascii="宋体" w:hAnsi="宋体" w:eastAsia="宋体" w:cs="宋体"/>
              </w:rPr>
              <w:t>1</w:t>
            </w:r>
            <w:r>
              <w:rPr>
                <w:rFonts w:hint="eastAsia" w:ascii="宋体" w:eastAsia="宋体" w:cs="宋体"/>
                <w:lang w:val="en-US" w:eastAsia="zh-CN"/>
              </w:rPr>
              <w:t>7</w:t>
            </w:r>
          </w:p>
        </w:tc>
        <w:tc>
          <w:tcPr>
            <w:tcW w:w="79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rPr>
            </w:pPr>
            <w:r>
              <w:rPr>
                <w:rFonts w:hint="eastAsia" w:ascii="宋体" w:hAnsi="宋体" w:eastAsia="宋体" w:cs="宋体"/>
              </w:rPr>
              <w:t>负载能力：设备的输送装置负载能力应大于等于250kg</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lang w:eastAsia="zh-CN"/>
              </w:rPr>
            </w:pPr>
            <w:r>
              <w:rPr>
                <w:rFonts w:hint="eastAsia" w:ascii="宋体" w:hAnsi="宋体" w:eastAsia="宋体" w:cs="宋体"/>
              </w:rPr>
              <w:t>1</w:t>
            </w:r>
            <w:r>
              <w:rPr>
                <w:rFonts w:hint="eastAsia" w:ascii="宋体" w:eastAsia="宋体" w:cs="宋体"/>
                <w:lang w:val="en-US" w:eastAsia="zh-CN"/>
              </w:rPr>
              <w:t>8</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电源：220VAC(-15%~±10%)  50±3Hz</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eastAsia="宋体" w:cs="宋体"/>
                <w:lang w:eastAsia="zh-CN"/>
              </w:rPr>
            </w:pPr>
            <w:r>
              <w:rPr>
                <w:rFonts w:hint="eastAsia" w:ascii="宋体" w:hAnsi="宋体" w:eastAsia="宋体" w:cs="宋体"/>
              </w:rPr>
              <w:t>1</w:t>
            </w:r>
            <w:r>
              <w:rPr>
                <w:rFonts w:hint="eastAsia" w:ascii="宋体" w:eastAsia="宋体" w:cs="宋体"/>
                <w:lang w:val="en-US" w:eastAsia="zh-CN"/>
              </w:rPr>
              <w:t>9</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rPr>
            </w:pPr>
            <w:r>
              <w:rPr>
                <w:rFonts w:hint="eastAsia" w:ascii="宋体" w:hAnsi="宋体" w:eastAsia="宋体" w:cs="宋体"/>
              </w:rPr>
              <w:t>工作温度/湿度：0℃~45℃；10%至90%(在不凝结水滴状态下)</w:t>
            </w:r>
          </w:p>
        </w:tc>
      </w:tr>
      <w:tr>
        <w:tblPrEx>
          <w:tblLayout w:type="fixed"/>
          <w:tblCellMar>
            <w:top w:w="0" w:type="dxa"/>
            <w:left w:w="108" w:type="dxa"/>
            <w:bottom w:w="0" w:type="dxa"/>
            <w:right w:w="108" w:type="dxa"/>
          </w:tblCellMar>
        </w:tblPrEx>
        <w:trPr>
          <w:trHeight w:val="321" w:hRule="atLeast"/>
        </w:trPr>
        <w:tc>
          <w:tcPr>
            <w:tcW w:w="496"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hint="default" w:ascii="宋体" w:hAnsi="宋体" w:eastAsia="宋体" w:cs="宋体"/>
                <w:lang w:val="en-US" w:eastAsia="zh-CN"/>
              </w:rPr>
            </w:pPr>
            <w:r>
              <w:rPr>
                <w:rFonts w:hint="eastAsia" w:ascii="宋体" w:eastAsia="宋体" w:cs="宋体"/>
                <w:lang w:val="en-US" w:eastAsia="zh-CN"/>
              </w:rPr>
              <w:t>20</w:t>
            </w:r>
          </w:p>
        </w:tc>
        <w:tc>
          <w:tcPr>
            <w:tcW w:w="791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eastAsia="宋体" w:cs="宋体"/>
                <w:lang w:val="en-US" w:eastAsia="zh-CN"/>
              </w:rPr>
            </w:pPr>
            <w:r>
              <w:rPr>
                <w:rFonts w:hint="eastAsia" w:ascii="宋体" w:eastAsia="宋体" w:cs="宋体"/>
                <w:lang w:val="en-US" w:eastAsia="zh-CN"/>
              </w:rPr>
              <w:t>设备噪声</w:t>
            </w:r>
            <w:r>
              <w:rPr>
                <w:rFonts w:hint="eastAsia" w:ascii="宋体" w:hAnsi="宋体" w:eastAsia="宋体" w:cs="宋体"/>
              </w:rPr>
              <w:t>：≤</w:t>
            </w:r>
            <w:r>
              <w:rPr>
                <w:rFonts w:hint="eastAsia" w:ascii="宋体" w:eastAsia="宋体" w:cs="宋体"/>
                <w:lang w:val="en-US" w:eastAsia="zh-CN"/>
              </w:rPr>
              <w:t>65dB(A)</w:t>
            </w:r>
          </w:p>
        </w:tc>
      </w:tr>
    </w:tbl>
    <w:p>
      <w:pPr>
        <w:rPr>
          <w:rFonts w:hint="eastAsia" w:ascii="宋体" w:hAnsi="宋体" w:eastAsia="宋体" w:cs="宋体"/>
          <w:b/>
          <w:bCs/>
          <w:szCs w:val="28"/>
        </w:rPr>
      </w:pPr>
      <w:r>
        <w:rPr>
          <w:rFonts w:hint="eastAsia" w:ascii="宋体" w:hAnsi="宋体" w:eastAsia="宋体" w:cs="宋体"/>
          <w:b/>
          <w:bCs/>
          <w:szCs w:val="28"/>
        </w:rPr>
        <w:t>4.2.</w:t>
      </w:r>
      <w:r>
        <w:rPr>
          <w:rFonts w:hint="eastAsia" w:ascii="宋体" w:hAnsi="宋体" w:eastAsia="宋体" w:cs="宋体"/>
          <w:b/>
          <w:bCs/>
          <w:szCs w:val="28"/>
          <w:lang w:val="en-US" w:eastAsia="zh-CN"/>
        </w:rPr>
        <w:t>2</w:t>
      </w:r>
      <w:r>
        <w:rPr>
          <w:rFonts w:hint="eastAsia" w:ascii="宋体" w:hAnsi="宋体" w:eastAsia="宋体" w:cs="宋体"/>
          <w:b/>
          <w:bCs/>
          <w:szCs w:val="28"/>
        </w:rPr>
        <w:t>主要性能与功能要求</w:t>
      </w:r>
    </w:p>
    <w:p>
      <w:pPr>
        <w:pStyle w:val="7"/>
        <w:numPr>
          <w:ilvl w:val="0"/>
          <w:numId w:val="1"/>
        </w:numPr>
        <w:spacing w:line="360" w:lineRule="auto"/>
        <w:ind w:firstLineChars="0"/>
        <w:rPr>
          <w:rFonts w:hint="eastAsia" w:ascii="宋体" w:hAnsi="宋体" w:eastAsia="宋体" w:cs="宋体"/>
          <w:szCs w:val="28"/>
        </w:rPr>
      </w:pPr>
      <w:r>
        <w:rPr>
          <w:rFonts w:hint="eastAsia" w:ascii="宋体" w:hAnsi="宋体" w:eastAsia="宋体" w:cs="宋体"/>
          <w:szCs w:val="28"/>
        </w:rPr>
        <w:t>辐射安全要求，应符合国家标准。</w:t>
      </w:r>
    </w:p>
    <w:p>
      <w:pPr>
        <w:pStyle w:val="7"/>
        <w:numPr>
          <w:ilvl w:val="0"/>
          <w:numId w:val="1"/>
        </w:numPr>
        <w:spacing w:line="360" w:lineRule="auto"/>
        <w:ind w:firstLineChars="0"/>
        <w:rPr>
          <w:rFonts w:hint="eastAsia" w:ascii="宋体" w:hAnsi="宋体" w:eastAsia="宋体" w:cs="宋体"/>
          <w:szCs w:val="28"/>
        </w:rPr>
      </w:pPr>
      <w:r>
        <w:rPr>
          <w:rFonts w:hint="eastAsia" w:ascii="宋体" w:hAnsi="宋体" w:eastAsia="宋体" w:cs="宋体"/>
          <w:szCs w:val="28"/>
        </w:rPr>
        <w:t>设备在操作员方便操作的位置应设有紧急停止开关，紧急停止开关上应加防护罩，防止误操作。当发生紧急情况时，按下开关应能够立即停车运动。</w:t>
      </w:r>
    </w:p>
    <w:p>
      <w:pPr>
        <w:pStyle w:val="7"/>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设备应具有维护诊断的基本功能，方便查找故障。</w:t>
      </w:r>
    </w:p>
    <w:p>
      <w:pPr>
        <w:pStyle w:val="2"/>
        <w:numPr>
          <w:ilvl w:val="0"/>
          <w:numId w:val="1"/>
        </w:numPr>
        <w:spacing w:line="360" w:lineRule="auto"/>
        <w:rPr>
          <w:rFonts w:hint="eastAsia" w:ascii="宋体" w:hAnsi="宋体" w:eastAsia="宋体" w:cs="宋体"/>
          <w:sz w:val="28"/>
          <w:szCs w:val="28"/>
        </w:rPr>
      </w:pPr>
      <w:r>
        <w:rPr>
          <w:rFonts w:hint="eastAsia" w:ascii="宋体" w:hAnsi="宋体" w:eastAsia="宋体" w:cs="宋体"/>
          <w:sz w:val="28"/>
          <w:szCs w:val="28"/>
        </w:rPr>
        <w:t>能够实现平台联网</w:t>
      </w:r>
    </w:p>
    <w:p>
      <w:pPr>
        <w:pStyle w:val="7"/>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支持通过X射线的穿透能力实现对行李、货物进行快速不开箱检查的新型安检设备。</w:t>
      </w:r>
    </w:p>
    <w:p>
      <w:pPr>
        <w:pStyle w:val="7"/>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全数字安检机，全数字信号传输处理，抗干扰能力强、图像清晰，强穿透力、高分辨力、强大物质识别功能。</w:t>
      </w:r>
    </w:p>
    <w:p>
      <w:pPr>
        <w:pStyle w:val="7"/>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高效防辐射：采用双层错缝布置耐磨、结实的铅帘，超厚2-5mm铅板确保设备安全可靠。</w:t>
      </w:r>
    </w:p>
    <w:p>
      <w:pPr>
        <w:pStyle w:val="7"/>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防夹手装置：通道进出口的皮带下方、通道两侧及接物架独特防夹手设计，安全可靠。</w:t>
      </w:r>
    </w:p>
    <w:p>
      <w:pPr>
        <w:pStyle w:val="7"/>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优质皮带：输送带表面钻石纹面印花，耐切割、耐刮花；3mm厚度更耐拉伸、不易变形；表面防静电处理，使用时不易被污染。</w:t>
      </w:r>
    </w:p>
    <w:p>
      <w:pPr>
        <w:pStyle w:val="7"/>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具有故障自检功能，出现故障时自动判断，及时给出提示故障代码信息具有彩色/黑白、局增、高穿、低穿、超增、有机物剔除、无机物剔除、反色、加亮、减暗、灰扫、放大、伪彩、有机物增强、可疑物品报警标记、边缘增强处理功能。</w:t>
      </w:r>
    </w:p>
    <w:p>
      <w:pPr>
        <w:pStyle w:val="7"/>
        <w:numPr>
          <w:ilvl w:val="0"/>
          <w:numId w:val="1"/>
        </w:numPr>
        <w:tabs>
          <w:tab w:val="left" w:pos="0"/>
        </w:tabs>
        <w:autoSpaceDE w:val="0"/>
        <w:autoSpaceDN w:val="0"/>
        <w:adjustRightInd w:val="0"/>
        <w:spacing w:line="360" w:lineRule="auto"/>
        <w:ind w:firstLineChars="0"/>
        <w:rPr>
          <w:rFonts w:hint="eastAsia" w:ascii="宋体" w:hAnsi="宋体" w:eastAsia="宋体" w:cs="宋体"/>
          <w:szCs w:val="28"/>
        </w:rPr>
      </w:pPr>
      <w:r>
        <w:rPr>
          <w:rFonts w:hint="eastAsia" w:ascii="宋体" w:hAnsi="宋体" w:eastAsia="宋体" w:cs="宋体"/>
          <w:szCs w:val="28"/>
        </w:rPr>
        <w:t>可通过诊断界面对设备关键性元器件进行诊断，元器件包括探测器、电机正反转、红外传感器、专用键盘等。</w:t>
      </w:r>
    </w:p>
    <w:p>
      <w:pPr>
        <w:widowControl/>
        <w:jc w:val="right"/>
        <w:rPr>
          <w:rFonts w:hint="eastAsia" w:ascii="宋体" w:hAnsi="宋体" w:eastAsia="宋体" w:cs="宋体"/>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24F3"/>
    <w:multiLevelType w:val="multilevel"/>
    <w:tmpl w:val="42D824F3"/>
    <w:lvl w:ilvl="0" w:tentative="0">
      <w:start w:val="1"/>
      <w:numFmt w:val="lowerLetter"/>
      <w:lvlText w:val="%1)"/>
      <w:lvlJc w:val="left"/>
      <w:pPr>
        <w:ind w:left="426" w:hanging="420"/>
      </w:p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Y2QzM2RkMTc5YmU3NmViMTdkZDM0YTM2ZjhmZmUifQ=="/>
  </w:docVars>
  <w:rsids>
    <w:rsidRoot w:val="546168F8"/>
    <w:rsid w:val="0187402D"/>
    <w:rsid w:val="04310280"/>
    <w:rsid w:val="08242FD9"/>
    <w:rsid w:val="0882554E"/>
    <w:rsid w:val="09BA2AC6"/>
    <w:rsid w:val="0CAA0BCF"/>
    <w:rsid w:val="0CF354CA"/>
    <w:rsid w:val="0EE7435D"/>
    <w:rsid w:val="10FE598E"/>
    <w:rsid w:val="12A32E36"/>
    <w:rsid w:val="12F17558"/>
    <w:rsid w:val="14184FB8"/>
    <w:rsid w:val="15D96805"/>
    <w:rsid w:val="17C537E9"/>
    <w:rsid w:val="1FAD4807"/>
    <w:rsid w:val="2091237A"/>
    <w:rsid w:val="2298319B"/>
    <w:rsid w:val="23024E6A"/>
    <w:rsid w:val="2AFD7369"/>
    <w:rsid w:val="2BAC62BA"/>
    <w:rsid w:val="30063D65"/>
    <w:rsid w:val="30182FDF"/>
    <w:rsid w:val="32A47CEB"/>
    <w:rsid w:val="34D767B4"/>
    <w:rsid w:val="39953A8F"/>
    <w:rsid w:val="3A033549"/>
    <w:rsid w:val="3A21488C"/>
    <w:rsid w:val="3A4A73CA"/>
    <w:rsid w:val="3AB26D1E"/>
    <w:rsid w:val="3BE86E9B"/>
    <w:rsid w:val="3FA64167"/>
    <w:rsid w:val="454113CA"/>
    <w:rsid w:val="457B2B2E"/>
    <w:rsid w:val="4A7B537E"/>
    <w:rsid w:val="50546455"/>
    <w:rsid w:val="546168F8"/>
    <w:rsid w:val="587753D7"/>
    <w:rsid w:val="59F44805"/>
    <w:rsid w:val="5A7B6CD4"/>
    <w:rsid w:val="63462575"/>
    <w:rsid w:val="66D831F9"/>
    <w:rsid w:val="6BF6265F"/>
    <w:rsid w:val="6C615D2A"/>
    <w:rsid w:val="6F806C87"/>
    <w:rsid w:val="704A2EBF"/>
    <w:rsid w:val="70D26010"/>
    <w:rsid w:val="713E1738"/>
    <w:rsid w:val="731D6723"/>
    <w:rsid w:val="76A96C4B"/>
    <w:rsid w:val="7758241F"/>
    <w:rsid w:val="7A7B65FF"/>
    <w:rsid w:val="7DE62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宋体" w:eastAsia="仿宋" w:cs="Times New Roman"/>
      <w:color w:val="000000"/>
      <w:sz w:val="28"/>
      <w:szCs w:val="28"/>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kern w:val="2"/>
      <w:sz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正文"/>
    <w:basedOn w:val="1"/>
    <w:qFormat/>
    <w:uiPriority w:val="0"/>
    <w:pPr>
      <w:spacing w:line="360" w:lineRule="auto"/>
      <w:ind w:firstLine="482"/>
    </w:pPr>
    <w:rPr>
      <w:rFonts w:ascii="宋体" w:eastAsia="宋体"/>
      <w:color w:val="auto"/>
      <w:sz w:val="24"/>
      <w:szCs w:val="24"/>
    </w:rPr>
  </w:style>
  <w:style w:type="paragraph" w:styleId="7">
    <w:name w:val="List Paragraph"/>
    <w:basedOn w:val="1"/>
    <w:qFormat/>
    <w:uiPriority w:val="34"/>
    <w:pPr>
      <w:ind w:firstLine="420" w:firstLineChars="200"/>
    </w:pPr>
  </w:style>
  <w:style w:type="paragraph" w:customStyle="1" w:styleId="8">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2227</Words>
  <Characters>2492</Characters>
  <Lines>0</Lines>
  <Paragraphs>0</Paragraphs>
  <TotalTime>2</TotalTime>
  <ScaleCrop>false</ScaleCrop>
  <LinksUpToDate>false</LinksUpToDate>
  <CharactersWithSpaces>2588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2022-09-14T02:13:00Z</dcterms:created>
  <dc:creator>Administrator</dc:creator>
  <cp:lastModifiedBy>Administrator</cp:lastModifiedBy>
  <dcterms:modified xsi:type="dcterms:W3CDTF">2023-02-10T07:18:17Z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5F11E3FC63534C8DBBCF20DDCB8827A7</vt:lpwstr>
  </property>
</Properties>
</file>