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24"/>
        </w:tabs>
        <w:ind w:firstLine="723" w:firstLineChars="200"/>
        <w:rPr>
          <w:rFonts w:ascii="宋体" w:hAnsi="宋体" w:eastAsia="宋体" w:cs="Times New Roman"/>
          <w:b/>
          <w:sz w:val="36"/>
          <w:szCs w:val="36"/>
        </w:rPr>
      </w:pPr>
      <w:r>
        <w:rPr>
          <w:rFonts w:hint="eastAsia" w:ascii="宋体" w:hAnsi="宋体" w:eastAsia="宋体" w:cs="Times New Roman"/>
          <w:b/>
          <w:sz w:val="36"/>
          <w:szCs w:val="36"/>
        </w:rPr>
        <w:t>国际部对远程医学中心专线带宽招标的需求</w:t>
      </w:r>
    </w:p>
    <w:p>
      <w:pPr>
        <w:pStyle w:val="6"/>
        <w:widowControl/>
        <w:numPr>
          <w:ilvl w:val="0"/>
          <w:numId w:val="1"/>
        </w:numPr>
        <w:spacing w:before="100" w:beforeAutospacing="1" w:after="100" w:afterAutospacing="1" w:line="360" w:lineRule="auto"/>
        <w:ind w:firstLineChars="0"/>
        <w:jc w:val="left"/>
        <w:rPr>
          <w:rFonts w:ascii="宋体" w:hAnsi="宋体" w:eastAsia="宋体" w:cs="宋体"/>
          <w:b/>
          <w:bCs/>
          <w:kern w:val="0"/>
          <w:sz w:val="32"/>
          <w:szCs w:val="32"/>
        </w:rPr>
      </w:pPr>
      <w:r>
        <w:rPr>
          <w:rFonts w:hint="eastAsia" w:ascii="宋体" w:hAnsi="宋体" w:eastAsia="宋体" w:cs="Times New Roman"/>
          <w:b/>
          <w:sz w:val="32"/>
          <w:szCs w:val="32"/>
        </w:rPr>
        <w:t>专线带宽</w:t>
      </w:r>
      <w:r>
        <w:rPr>
          <w:rFonts w:hint="eastAsia" w:ascii="宋体" w:hAnsi="宋体" w:eastAsia="宋体" w:cs="宋体"/>
          <w:b/>
          <w:bCs/>
          <w:sz w:val="32"/>
          <w:szCs w:val="32"/>
        </w:rPr>
        <w:t>采购需求</w:t>
      </w:r>
      <w:r>
        <w:rPr>
          <w:rFonts w:hint="eastAsia" w:ascii="宋体" w:hAnsi="宋体" w:eastAsia="宋体" w:cs="宋体"/>
          <w:b/>
          <w:bCs/>
          <w:kern w:val="0"/>
          <w:sz w:val="32"/>
          <w:szCs w:val="32"/>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货物名称</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b/>
                <w:bCs/>
                <w:sz w:val="28"/>
                <w:szCs w:val="28"/>
              </w:rPr>
              <w:t>1</w:t>
            </w:r>
            <w:r>
              <w:rPr>
                <w:rFonts w:ascii="宋体" w:hAnsi="宋体" w:eastAsia="宋体"/>
                <w:b/>
                <w:bCs/>
                <w:sz w:val="28"/>
                <w:szCs w:val="28"/>
              </w:rPr>
              <w:t>00M</w:t>
            </w:r>
            <w:r>
              <w:rPr>
                <w:rFonts w:hint="eastAsia" w:ascii="宋体" w:hAnsi="宋体" w:eastAsia="宋体"/>
                <w:b/>
                <w:bCs/>
                <w:sz w:val="28"/>
                <w:szCs w:val="28"/>
              </w:rPr>
              <w:t>互联网专线</w:t>
            </w:r>
          </w:p>
        </w:tc>
        <w:tc>
          <w:tcPr>
            <w:tcW w:w="4024"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eastAsia="宋体"/>
                <w:sz w:val="28"/>
                <w:szCs w:val="28"/>
              </w:rPr>
            </w:pPr>
            <w:r>
              <w:rPr>
                <w:rFonts w:hint="eastAsia" w:ascii="宋体" w:hAnsi="宋体" w:eastAsia="宋体"/>
                <w:sz w:val="28"/>
                <w:szCs w:val="28"/>
              </w:rPr>
              <w:t>必须为具有通信服务运营资质的运营商</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满足医院上网需求，上下行速率比例1</w:t>
            </w:r>
            <w:r>
              <w:rPr>
                <w:rFonts w:ascii="宋体" w:hAnsi="宋体" w:eastAsia="宋体"/>
                <w:sz w:val="28"/>
                <w:szCs w:val="28"/>
              </w:rPr>
              <w:t> </w:t>
            </w:r>
            <w:r>
              <w:rPr>
                <w:rFonts w:hint="eastAsia" w:ascii="宋体" w:hAnsi="宋体" w:eastAsia="宋体"/>
                <w:sz w:val="28"/>
                <w:szCs w:val="28"/>
              </w:rPr>
              <w:t>:</w:t>
            </w:r>
            <w:r>
              <w:rPr>
                <w:rFonts w:ascii="宋体" w:hAnsi="宋体" w:eastAsia="宋体"/>
                <w:sz w:val="28"/>
                <w:szCs w:val="28"/>
              </w:rPr>
              <w:t> </w:t>
            </w:r>
            <w:r>
              <w:rPr>
                <w:rFonts w:hint="eastAsia" w:ascii="宋体" w:hAnsi="宋体" w:eastAsia="宋体"/>
                <w:sz w:val="28"/>
                <w:szCs w:val="28"/>
              </w:rPr>
              <w:t>1，固定公网IP数量为16</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网络出口配置采用静态路由方式，提供双向全线速专线，独享带宽。从医院出口设备到接入商骨干节点以最短路由接入（小于4跳）</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月可用率99.9%以上，丢包率长期小于1%，客户端接入运营商网络时延低于50ms。</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投标供应商应根据自身情况列出接入方案、服务条款，并自行承担可能涉及到的所有费用。</w:t>
            </w:r>
          </w:p>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服务期</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合同期限壹年。</w:t>
            </w:r>
          </w:p>
          <w:p>
            <w:pPr>
              <w:spacing w:line="360" w:lineRule="exact"/>
              <w:rPr>
                <w:rFonts w:ascii="宋体" w:hAnsi="宋体" w:eastAsia="宋体"/>
                <w:sz w:val="28"/>
                <w:szCs w:val="28"/>
              </w:rPr>
            </w:pPr>
            <w:r>
              <w:rPr>
                <w:rFonts w:hint="eastAsia" w:ascii="宋体" w:hAnsi="宋体" w:eastAsia="宋体"/>
                <w:sz w:val="28"/>
                <w:szCs w:val="28"/>
              </w:rPr>
              <w:t>合同期内中标方提供免费</w:t>
            </w:r>
            <w:r>
              <w:rPr>
                <w:rFonts w:ascii="宋体" w:hAnsi="宋体" w:eastAsia="宋体"/>
                <w:sz w:val="28"/>
                <w:szCs w:val="28"/>
              </w:rPr>
              <w:t>7*24</w:t>
            </w:r>
            <w:r>
              <w:rPr>
                <w:rFonts w:hint="eastAsia" w:ascii="宋体" w:hAnsi="宋体" w:eastAsia="宋体"/>
                <w:sz w:val="28"/>
                <w:szCs w:val="28"/>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质量标准</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标准</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测试需达以下技术规格。</w:t>
            </w:r>
          </w:p>
          <w:p>
            <w:pPr>
              <w:spacing w:line="360" w:lineRule="exact"/>
              <w:rPr>
                <w:rFonts w:ascii="宋体" w:hAnsi="宋体" w:eastAsia="宋体"/>
                <w:sz w:val="28"/>
                <w:szCs w:val="28"/>
              </w:rPr>
            </w:pPr>
            <w:r>
              <w:rPr>
                <w:rFonts w:hint="eastAsia" w:ascii="宋体" w:hAnsi="宋体" w:eastAsia="宋体"/>
                <w:sz w:val="28"/>
                <w:szCs w:val="28"/>
              </w:rPr>
              <w:t>满足约定提供品质优良的带宽，采用独享方式接入。自客户机房接入设备到主干网的路由跳数不得多于4跳。从客户端到节点延时小于等于</w:t>
            </w:r>
            <w:r>
              <w:rPr>
                <w:rFonts w:ascii="宋体" w:hAnsi="宋体" w:eastAsia="宋体"/>
                <w:sz w:val="28"/>
                <w:szCs w:val="28"/>
              </w:rPr>
              <w:t>3</w:t>
            </w:r>
            <w:r>
              <w:rPr>
                <w:rFonts w:hint="eastAsia" w:ascii="宋体" w:hAnsi="宋体" w:eastAsia="宋体"/>
                <w:sz w:val="28"/>
                <w:szCs w:val="28"/>
              </w:rPr>
              <w:t>毫秒，</w:t>
            </w:r>
            <w:r>
              <w:rPr>
                <w:rFonts w:ascii="宋体" w:hAnsi="宋体" w:eastAsia="宋体"/>
                <w:sz w:val="28"/>
                <w:szCs w:val="28"/>
              </w:rPr>
              <w:t>Ping</w:t>
            </w:r>
            <w:r>
              <w:rPr>
                <w:rFonts w:hint="eastAsia" w:ascii="宋体" w:hAnsi="宋体" w:eastAsia="宋体"/>
                <w:sz w:val="28"/>
                <w:szCs w:val="28"/>
              </w:rPr>
              <w:t>百度、新浪、搜狐等国内大型门户网站小于等于</w:t>
            </w:r>
            <w:r>
              <w:rPr>
                <w:rFonts w:ascii="宋体" w:hAnsi="宋体" w:eastAsia="宋体"/>
                <w:sz w:val="28"/>
                <w:szCs w:val="28"/>
              </w:rPr>
              <w:t>10</w:t>
            </w:r>
            <w:r>
              <w:rPr>
                <w:rFonts w:hint="eastAsia" w:ascii="宋体" w:hAnsi="宋体" w:eastAsia="宋体"/>
                <w:sz w:val="28"/>
                <w:szCs w:val="28"/>
              </w:rPr>
              <w:t>毫秒，以</w:t>
            </w:r>
            <w:r>
              <w:rPr>
                <w:rFonts w:ascii="宋体" w:hAnsi="宋体" w:eastAsia="宋体"/>
                <w:sz w:val="28"/>
                <w:szCs w:val="28"/>
              </w:rPr>
              <w:t>100</w:t>
            </w:r>
            <w:r>
              <w:rPr>
                <w:rFonts w:hint="eastAsia" w:ascii="宋体" w:hAnsi="宋体" w:eastAsia="宋体"/>
                <w:sz w:val="28"/>
                <w:szCs w:val="28"/>
              </w:rPr>
              <w:t>个</w:t>
            </w:r>
            <w:r>
              <w:rPr>
                <w:rFonts w:ascii="宋体" w:hAnsi="宋体" w:eastAsia="宋体"/>
                <w:sz w:val="28"/>
                <w:szCs w:val="28"/>
              </w:rPr>
              <w:t>ping</w:t>
            </w:r>
            <w:r>
              <w:rPr>
                <w:rFonts w:hint="eastAsia" w:ascii="宋体" w:hAnsi="宋体" w:eastAsia="宋体"/>
                <w:sz w:val="28"/>
                <w:szCs w:val="28"/>
              </w:rPr>
              <w:t>包为基础，由客户端到节点承诺丢包率为≤</w:t>
            </w:r>
            <w:r>
              <w:rPr>
                <w:rFonts w:ascii="宋体" w:hAnsi="宋体" w:eastAsia="宋体"/>
                <w:sz w:val="28"/>
                <w:szCs w:val="28"/>
              </w:rPr>
              <w:t xml:space="preserve"> 1%</w:t>
            </w:r>
            <w:r>
              <w:rPr>
                <w:rFonts w:hint="eastAsia" w:ascii="宋体" w:hAnsi="宋体" w:eastAsia="宋体"/>
                <w:sz w:val="28"/>
                <w:szCs w:val="28"/>
              </w:rPr>
              <w:t>，</w:t>
            </w:r>
            <w:r>
              <w:rPr>
                <w:rFonts w:ascii="宋体" w:hAnsi="宋体" w:eastAsia="宋体"/>
                <w:sz w:val="28"/>
                <w:szCs w:val="28"/>
              </w:rPr>
              <w:t>ping</w:t>
            </w:r>
            <w:r>
              <w:rPr>
                <w:rFonts w:hint="eastAsia" w:ascii="宋体" w:hAnsi="宋体" w:eastAsia="宋体"/>
                <w:sz w:val="28"/>
                <w:szCs w:val="28"/>
              </w:rPr>
              <w:t>国内大型门户网站丢包率为</w:t>
            </w:r>
            <w:r>
              <w:rPr>
                <w:rFonts w:ascii="宋体" w:hAnsi="宋体" w:eastAsia="宋体"/>
                <w:sz w:val="28"/>
                <w:szCs w:val="28"/>
              </w:rPr>
              <w:t>0.02%</w:t>
            </w:r>
            <w:r>
              <w:rPr>
                <w:rFonts w:hint="eastAsia" w:ascii="宋体" w:hAnsi="宋体" w:eastAsia="宋体"/>
                <w:sz w:val="28"/>
                <w:szCs w:val="28"/>
              </w:rPr>
              <w:t>。中标方应提供测试数据，实际以正式测试为准。</w:t>
            </w:r>
          </w:p>
          <w:p>
            <w:pPr>
              <w:spacing w:line="360" w:lineRule="exact"/>
              <w:rPr>
                <w:rFonts w:ascii="宋体" w:hAnsi="宋体" w:eastAsia="宋体"/>
                <w:sz w:val="28"/>
                <w:szCs w:val="28"/>
              </w:rPr>
            </w:pPr>
            <w:r>
              <w:rPr>
                <w:rFonts w:hint="eastAsia" w:ascii="宋体" w:hAnsi="宋体" w:eastAsia="宋体"/>
                <w:sz w:val="28"/>
                <w:szCs w:val="28"/>
              </w:rPr>
              <w:t>测试完毕后，双方签署测试验收报告。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验收方法及方案</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院方与中标方做现场测试验收验收要求：中标人按照合同完成所需服务后，向招标人提交书面验收申请，经过招标人书面同意，启动验收程序，中标人与招标人共同进行项目检验和验收。验收遵循国家有关部门最新颁布的相应的正式标准和双方认可的标准。双方在验收后，应共同签署验收报告。</w:t>
            </w:r>
          </w:p>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售后技术服务要求</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定期回访并对院方服务品质进行评测，遇到客户报障，</w:t>
            </w:r>
            <w:r>
              <w:rPr>
                <w:rFonts w:ascii="宋体" w:hAnsi="宋体" w:eastAsia="宋体"/>
                <w:sz w:val="28"/>
                <w:szCs w:val="28"/>
              </w:rPr>
              <w:t>10</w:t>
            </w:r>
            <w:r>
              <w:rPr>
                <w:rFonts w:hint="eastAsia" w:ascii="宋体" w:hAnsi="宋体" w:eastAsia="宋体"/>
                <w:sz w:val="28"/>
                <w:szCs w:val="28"/>
              </w:rPr>
              <w:t>分钟内作出响应，</w:t>
            </w:r>
            <w:r>
              <w:rPr>
                <w:rFonts w:ascii="宋体" w:hAnsi="宋体" w:eastAsia="宋体"/>
                <w:sz w:val="28"/>
                <w:szCs w:val="28"/>
              </w:rPr>
              <w:t>2</w:t>
            </w:r>
            <w:r>
              <w:rPr>
                <w:rFonts w:hint="eastAsia" w:ascii="宋体" w:hAnsi="宋体" w:eastAsia="宋体"/>
                <w:sz w:val="28"/>
                <w:szCs w:val="28"/>
              </w:rPr>
              <w:t>个小时内到达现场解决重大故障。７</w:t>
            </w:r>
            <w:r>
              <w:rPr>
                <w:rFonts w:ascii="宋体" w:hAnsi="宋体" w:eastAsia="宋体"/>
                <w:sz w:val="28"/>
                <w:szCs w:val="28"/>
              </w:rPr>
              <w:t>*</w:t>
            </w:r>
            <w:r>
              <w:rPr>
                <w:rFonts w:hint="eastAsia" w:ascii="宋体" w:hAnsi="宋体" w:eastAsia="宋体"/>
                <w:sz w:val="28"/>
                <w:szCs w:val="28"/>
              </w:rPr>
              <w:t>２４（每周</w:t>
            </w:r>
            <w:r>
              <w:rPr>
                <w:rFonts w:ascii="宋体" w:hAnsi="宋体" w:eastAsia="宋体"/>
                <w:sz w:val="28"/>
                <w:szCs w:val="28"/>
              </w:rPr>
              <w:t>7</w:t>
            </w:r>
            <w:r>
              <w:rPr>
                <w:rFonts w:hint="eastAsia" w:ascii="宋体" w:hAnsi="宋体" w:eastAsia="宋体"/>
                <w:sz w:val="28"/>
                <w:szCs w:val="28"/>
              </w:rPr>
              <w:t>天，全天</w:t>
            </w:r>
            <w:r>
              <w:rPr>
                <w:rFonts w:ascii="宋体" w:hAnsi="宋体" w:eastAsia="宋体"/>
                <w:sz w:val="28"/>
                <w:szCs w:val="28"/>
              </w:rPr>
              <w:t>24</w:t>
            </w:r>
            <w:r>
              <w:rPr>
                <w:rFonts w:hint="eastAsia" w:ascii="宋体" w:hAnsi="宋体" w:eastAsia="宋体"/>
                <w:sz w:val="28"/>
                <w:szCs w:val="28"/>
              </w:rPr>
              <w:t>小时）客户热线服务。在合同期限内免费向院方提供相关专线方面的技术咨询。服务变更及时受理并提供报告定时提供相关技术报告。提供互联网专属客服服务，提供专线的直接运行维护人员联系方式，一旦变更应当及时通知院方。服务提供商应具备更丰富的网络资源，以便今后扩展带宽使用。</w:t>
            </w:r>
          </w:p>
          <w:p>
            <w:pPr>
              <w:spacing w:line="360" w:lineRule="exact"/>
              <w:rPr>
                <w:rFonts w:ascii="宋体" w:hAnsi="宋体" w:eastAsia="宋体"/>
                <w:sz w:val="28"/>
                <w:szCs w:val="28"/>
              </w:rPr>
            </w:pPr>
            <w:r>
              <w:rPr>
                <w:rFonts w:hint="eastAsia" w:ascii="宋体" w:hAnsi="宋体" w:eastAsia="宋体"/>
                <w:sz w:val="28"/>
                <w:szCs w:val="28"/>
              </w:rPr>
              <w:t>必须有预警监控功能的网络管理平台，能够提供实时异常网络流量监控。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交货时间及地点</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交货时间：合同签订后</w:t>
            </w:r>
            <w:r>
              <w:rPr>
                <w:rFonts w:ascii="宋体" w:hAnsi="宋体" w:eastAsia="宋体"/>
                <w:sz w:val="28"/>
                <w:szCs w:val="28"/>
              </w:rPr>
              <w:t>15</w:t>
            </w:r>
            <w:r>
              <w:rPr>
                <w:rFonts w:hint="eastAsia" w:ascii="宋体" w:hAnsi="宋体" w:eastAsia="宋体"/>
                <w:sz w:val="28"/>
                <w:szCs w:val="28"/>
              </w:rPr>
              <w:t>天内交货</w:t>
            </w:r>
          </w:p>
          <w:p>
            <w:pPr>
              <w:spacing w:line="360" w:lineRule="exact"/>
              <w:rPr>
                <w:rFonts w:ascii="宋体" w:hAnsi="宋体" w:eastAsia="宋体"/>
                <w:sz w:val="28"/>
                <w:szCs w:val="28"/>
              </w:rPr>
            </w:pPr>
            <w:r>
              <w:rPr>
                <w:rFonts w:hint="eastAsia" w:ascii="宋体" w:hAnsi="宋体" w:eastAsia="宋体"/>
                <w:sz w:val="28"/>
                <w:szCs w:val="28"/>
              </w:rPr>
              <w:t>交货地点：北京市东城区东四北大街279号</w:t>
            </w: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其他要求</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为确保本项目顺利完成，投标人应具备ISO9001质量管理体系认证证书；近年来投标人和拟提供的项目经理应有类似项目经验以证明投标人具备承揽本项目的能力；拟提供项目组成员应具备计算机网络或相关技术认证；为保证项目如期完成，投标人应具备与本项目实际需求相匹配的本地化服务团队（5人及以上为佳）。</w:t>
            </w:r>
          </w:p>
          <w:p>
            <w:pPr>
              <w:spacing w:line="360" w:lineRule="exact"/>
              <w:rPr>
                <w:rFonts w:ascii="宋体" w:hAnsi="宋体" w:eastAsia="宋体"/>
                <w:sz w:val="28"/>
                <w:szCs w:val="28"/>
              </w:rPr>
            </w:pPr>
            <w:r>
              <w:rPr>
                <w:rFonts w:hint="eastAsia" w:ascii="宋体" w:hAnsi="宋体" w:eastAsia="宋体"/>
                <w:sz w:val="28"/>
                <w:szCs w:val="28"/>
              </w:rPr>
              <w:t>为用户提供专线接入售后服务，承诺保证专门指定1名客户服务代表负责甲方的所有售后服务工作。</w:t>
            </w:r>
          </w:p>
        </w:tc>
      </w:tr>
    </w:tbl>
    <w:p>
      <w:pPr>
        <w:pStyle w:val="6"/>
        <w:ind w:left="360" w:firstLine="0" w:firstLineChars="0"/>
        <w:rPr>
          <w:rFonts w:ascii="仿宋" w:hAnsi="仿宋" w:eastAsia="仿宋"/>
          <w:b/>
          <w:bCs/>
          <w:sz w:val="32"/>
          <w:szCs w:val="32"/>
        </w:rPr>
      </w:pPr>
    </w:p>
    <w:p>
      <w:pPr>
        <w:tabs>
          <w:tab w:val="left" w:pos="5760"/>
        </w:tabs>
        <w:ind w:firstLine="5783" w:firstLineChars="1800"/>
        <w:rPr>
          <w:rFonts w:ascii="宋体" w:hAnsi="宋体" w:eastAsia="宋体"/>
          <w:b/>
          <w:bCs/>
          <w:sz w:val="32"/>
          <w:szCs w:val="32"/>
        </w:rPr>
      </w:pPr>
      <w:r>
        <w:rPr>
          <w:rFonts w:hint="eastAsia" w:ascii="仿宋" w:hAnsi="仿宋" w:eastAsia="仿宋"/>
          <w:b/>
          <w:bCs/>
          <w:sz w:val="32"/>
          <w:szCs w:val="32"/>
        </w:rPr>
        <w:t xml:space="preserve">                                  </w:t>
      </w:r>
      <w:bookmarkStart w:id="0" w:name="_GoBack"/>
      <w:bookmarkEnd w:id="0"/>
    </w:p>
    <w:p>
      <w:pPr>
        <w:tabs>
          <w:tab w:val="left" w:pos="5760"/>
        </w:tabs>
        <w:ind w:firstLine="5783" w:firstLineChars="1800"/>
        <w:rPr>
          <w:rFonts w:ascii="仿宋" w:hAnsi="仿宋" w:eastAsia="仿宋"/>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7B42F"/>
    <w:multiLevelType w:val="singleLevel"/>
    <w:tmpl w:val="A917B42F"/>
    <w:lvl w:ilvl="0" w:tentative="0">
      <w:start w:val="1"/>
      <w:numFmt w:val="decimal"/>
      <w:suff w:val="nothing"/>
      <w:lvlText w:val="%1、"/>
      <w:lvlJc w:val="left"/>
    </w:lvl>
  </w:abstractNum>
  <w:abstractNum w:abstractNumId="1">
    <w:nsid w:val="18104469"/>
    <w:multiLevelType w:val="multilevel"/>
    <w:tmpl w:val="18104469"/>
    <w:lvl w:ilvl="0" w:tentative="0">
      <w:start w:val="1"/>
      <w:numFmt w:val="japaneseCounting"/>
      <w:lvlText w:val="%1、"/>
      <w:lvlJc w:val="left"/>
      <w:pPr>
        <w:ind w:left="630" w:hanging="6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850E95"/>
    <w:rsid w:val="00084640"/>
    <w:rsid w:val="00164DA4"/>
    <w:rsid w:val="00177B15"/>
    <w:rsid w:val="00333697"/>
    <w:rsid w:val="00531065"/>
    <w:rsid w:val="006815FF"/>
    <w:rsid w:val="00850E95"/>
    <w:rsid w:val="008D3364"/>
    <w:rsid w:val="00A610D8"/>
    <w:rsid w:val="00B74D99"/>
    <w:rsid w:val="00D83591"/>
    <w:rsid w:val="00D869C2"/>
    <w:rsid w:val="00DB1EA1"/>
    <w:rsid w:val="00E743F3"/>
    <w:rsid w:val="00E85597"/>
    <w:rsid w:val="00EC03F1"/>
    <w:rsid w:val="49A1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Words>
  <Characters>1059</Characters>
  <Lines>8</Lines>
  <Paragraphs>2</Paragraphs>
  <TotalTime>16</TotalTime>
  <ScaleCrop>false</ScaleCrop>
  <LinksUpToDate>false</LinksUpToDate>
  <CharactersWithSpaces>1242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2024-03-22T01:39:00Z</dcterms:created>
  <dc:creator>DZMYY-GJB</dc:creator>
  <cp:lastModifiedBy>魏</cp:lastModifiedBy>
  <cp:lastPrinted>2024-03-25T00:05:00Z</cp:lastPrinted>
  <dcterms:modified xsi:type="dcterms:W3CDTF">2024-05-14T06:52:16Z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5AFAE2179C0D41FFAD2AA416A66BE0C9_13</vt:lpwstr>
  </property>
</Properties>
</file>