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0" w:leftChars="0" w:right="-122" w:rightChars="-58" w:firstLine="0" w:firstLineChars="0"/>
        <w:jc w:val="center"/>
        <w:rPr>
          <w:rFonts w:hint="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eastAsia="zh-CN"/>
        </w:rPr>
        <w:t>北京中医药大学东直门医院东城院区</w:t>
      </w:r>
      <w:bookmarkStart w:id="0" w:name="_GoBack"/>
      <w:bookmarkEnd w:id="0"/>
      <w:r>
        <w:rPr>
          <w:rFonts w:hint="eastAsia"/>
          <w:b/>
          <w:bCs/>
          <w:sz w:val="44"/>
          <w:lang w:eastAsia="zh-CN"/>
        </w:rPr>
        <w:t>常规钢制家具明细表</w:t>
      </w:r>
    </w:p>
    <w:tbl>
      <w:tblPr>
        <w:tblStyle w:val="3"/>
        <w:tblpPr w:leftFromText="180" w:rightFromText="180" w:vertAnchor="text" w:horzAnchor="page" w:tblpX="1438" w:tblpY="408"/>
        <w:tblOverlap w:val="never"/>
        <w:tblW w:w="13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017"/>
        <w:gridCol w:w="1522"/>
        <w:gridCol w:w="2463"/>
        <w:gridCol w:w="1023"/>
        <w:gridCol w:w="831"/>
        <w:gridCol w:w="4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图例</w:t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规格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L*W*H型号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颜色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662305" cy="1035050"/>
                  <wp:effectExtent l="0" t="0" r="4445" b="12700"/>
                  <wp:docPr id="2" name="图片 2" descr="1716379319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163793195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平开书柜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900*400*1850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628015" cy="991235"/>
                  <wp:effectExtent l="0" t="0" r="635" b="18415"/>
                  <wp:docPr id="8" name="图片 8" descr="1716379356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7163793560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分体中二屉书柜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900*400*1850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591820" cy="927100"/>
                  <wp:effectExtent l="0" t="0" r="17780" b="6350"/>
                  <wp:docPr id="9" name="图片 9" descr="1716379409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7163794091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通体大门柜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900*400*1850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，柜体内四层可调隔板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642620" cy="927735"/>
                  <wp:effectExtent l="0" t="0" r="5080" b="5715"/>
                  <wp:docPr id="10" name="图片 10" descr="1716379480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7163794802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大玻璃对开柜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900*400*1850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，柜体内四层可调隔板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711200" cy="1064260"/>
                  <wp:effectExtent l="0" t="0" r="12700" b="2540"/>
                  <wp:docPr id="11" name="图片 11" descr="1716379521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7163795210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扣手五节柜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900*400*2050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938530" cy="1109345"/>
                  <wp:effectExtent l="0" t="0" r="13970" b="14605"/>
                  <wp:docPr id="12" name="图片 12" descr="1716379591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7163795912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财务五节柜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900*400*2050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711835" cy="1223010"/>
                  <wp:effectExtent l="0" t="0" r="12065" b="15240"/>
                  <wp:docPr id="13" name="图片 13" descr="1716379660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7163796608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双节柜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900*400*1850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，柜体内上下各两块可调隔板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819785" cy="1109345"/>
                  <wp:effectExtent l="0" t="0" r="18415" b="14605"/>
                  <wp:docPr id="14" name="图片 14" descr="171637971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7163797177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有密有屉双节柜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900*400*1850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，上柜一块可调隔板，带内抽，下柜两块可调隔板，机械密码锁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636905" cy="1076325"/>
                  <wp:effectExtent l="0" t="0" r="10795" b="9525"/>
                  <wp:docPr id="16" name="图片 16" descr="171637982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7163798244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电子密码柜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900*400*1850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，柜体内上下各两块可调隔板，国宝电子密码锁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977265" cy="1088390"/>
                  <wp:effectExtent l="0" t="0" r="13335" b="16510"/>
                  <wp:docPr id="15" name="图片 15" descr="1716379756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7163797563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平开更衣柜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1200*500*1850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，右侧单门衣柜，内部两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层隔板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，一根挂衣杆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652780" cy="852805"/>
                  <wp:effectExtent l="0" t="0" r="13970" b="4445"/>
                  <wp:docPr id="17" name="图片 17" descr="1716379942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7163799425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两门衣柜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900*500*1850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整体≥0.8冷轧钢板制作，优质粉末静电喷涂处理，上下联动圆柱穿条双锁点锁具和冰箱式隐藏铰链，门内有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层隔板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，一根挂衣杆。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627380" cy="861695"/>
                  <wp:effectExtent l="0" t="0" r="1270" b="14605"/>
                  <wp:docPr id="18" name="图片 18" descr="1716379984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7163799845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三门衣柜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900*500*1850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整体≥0.8冷轧钢板制作，优质粉末静电喷涂处理，上下联动圆柱穿条双锁点锁具和冰箱式隐藏铰链，门内有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层隔板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，一根挂衣杆。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584200" cy="855980"/>
                  <wp:effectExtent l="0" t="0" r="6350" b="1270"/>
                  <wp:docPr id="19" name="图片 19" descr="1716380027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7163800270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四门衣柜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900*500*1850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整体≥0.8冷轧钢板制作，优质粉末静电喷涂处理，上下联动圆柱穿条双锁点锁具和冰箱式隐藏铰链，门内有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层隔板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，一根挂衣杆。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528955" cy="885825"/>
                  <wp:effectExtent l="0" t="0" r="4445" b="9525"/>
                  <wp:docPr id="20" name="图片 20" descr="1716380078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7163800783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六门衣柜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900*500*1850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整体≥0.8冷轧钢板制作，优质粉末静电喷涂处理，上下联动圆柱穿条双锁点锁具和冰箱式隐藏铰链，门内有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层隔板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，一根挂衣杆。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774065" cy="1038860"/>
                  <wp:effectExtent l="0" t="0" r="6985" b="8890"/>
                  <wp:docPr id="21" name="图片 21" descr="171638021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71638021119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偏六屉文件柜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900*400*1850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1142365" cy="793115"/>
                  <wp:effectExtent l="0" t="0" r="635" b="6985"/>
                  <wp:docPr id="35" name="图片 35" descr="1716381529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171638152948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单人床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900*2000*750（含2块床垫）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1、床架基材采用优质管材，方钢管规格为40mm*40mm*2.0mm；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方钢管；床腿连接杆及床头尾大横梁采用60mm*30mm*2.0mm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床头尾小横梁25mm*50mm*1.5mm方钢管，设U型带圈蚊帐杆。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2、床板为实木多层板，配置50mm厚环保3E棕床垫。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49350" cy="1149350"/>
                  <wp:effectExtent l="0" t="0" r="12700" b="12700"/>
                  <wp:docPr id="34" name="图片 30" descr="1654074405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0" descr="1654074405919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上下床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900*2000*1800（含2块床垫）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1、床架基材采用优质管材，方钢管规格为40mm*40mm*2.0mm；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方钢管；床腿连接杆及床头尾大横梁采用60mm*30mm*2.0mm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床头尾小横梁25mm*50mm*1.5mm方钢管，设U型带圈蚊帐杆。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2、床板为实木多层板，配置50mm厚环保3E棕床垫。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drawing>
                <wp:inline distT="0" distB="0" distL="114300" distR="114300">
                  <wp:extent cx="1140460" cy="1058545"/>
                  <wp:effectExtent l="0" t="0" r="2540" b="8255"/>
                  <wp:docPr id="24" name="图片 24" descr="171638059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17163805910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二屉桌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1200*600*750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灰白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套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桌架为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50*50*1.5厚冷轧钢管，桌斗为0.8冷轧钢板优质粉末静电喷涂处理，桌面基材为E0级环保三聚氰胺板（防火板贴面），鸭嘴边设计，三面封边封边处理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955040" cy="1289050"/>
                  <wp:effectExtent l="0" t="0" r="16510" b="635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3930" t="10407" r="11218" b="4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128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电脑椅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标准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黑网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把</w:t>
            </w:r>
          </w:p>
        </w:tc>
        <w:tc>
          <w:tcPr>
            <w:tcW w:w="4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枕可升降、翻转调节，定型海绵，扪细纹西皮，背架全新进口PA材质，耐磨弹力网布，舒适透气，升降调节腰靠，满足不同身高人群的腰部支撑，在靠背后制动位置施加68kg的推力，保持60s，无异常，符合BIFMA测试标准。座垫采用硬度50，密度60的定型海绵，舒适透气TPU面升降扶手，3级升降，柔软材料，不伤皮肤。三级防爆气压棒，上下升降100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asciiTheme="minorHAnsi" w:hAnsiTheme="minorHAnsi" w:cstheme="minorBidi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drawing>
                <wp:inline distT="0" distB="0" distL="114300" distR="114300">
                  <wp:extent cx="774700" cy="1050290"/>
                  <wp:effectExtent l="0" t="0" r="6350" b="16510"/>
                  <wp:docPr id="30" name="图片 24" descr="473257351666297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4" descr="47325735166629748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0485" t="26849" r="13877" b="57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电脑椅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标准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黑网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把</w:t>
            </w:r>
          </w:p>
        </w:tc>
        <w:tc>
          <w:tcPr>
            <w:tcW w:w="498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·黑色PP料背架，带固定腰靠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·40密度高回弹中软切割海绵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·中班蝴蝶底盘带原位锁定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·PP固定扶手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·100#沉口5公分黑色汽杆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·∮320尼龙高脚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left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·φ50MM黑色尼龙轮。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010285" cy="1156335"/>
                  <wp:effectExtent l="0" t="0" r="18415" b="5715"/>
                  <wp:docPr id="25" name="图片 25" descr="D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03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11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办公椅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标准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黑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把</w:t>
            </w:r>
          </w:p>
        </w:tc>
        <w:tc>
          <w:tcPr>
            <w:tcW w:w="498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国产优质加厚棒布皮皮面（厚度达到1.6mm）耐磨性强，环保阻燃防静电，内衬优质环保高回弹海绵。直径16*1.5厚圆管整体电镀椅架，中背。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921385" cy="915035"/>
                  <wp:effectExtent l="0" t="0" r="12065" b="18415"/>
                  <wp:docPr id="32" name="图片 26" descr="照片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6" descr="照片(3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7154" t="5918" r="6558" b="2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91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办公椅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标准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黑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把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国产优质加厚棒布皮皮面（厚度达到1.6mm）耐磨性强，环保阻燃防静电，内衬优质环保高回弹海绵。直径16*1.5厚圆管整体电镀椅架，中背。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150620" cy="1348740"/>
                  <wp:effectExtent l="0" t="0" r="11430" b="3810"/>
                  <wp:docPr id="3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办公椅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标准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木纹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把</w:t>
            </w:r>
          </w:p>
        </w:tc>
        <w:tc>
          <w:tcPr>
            <w:tcW w:w="4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中背，1.5厚弓形椅架优质粉末静电喷涂处理，座板及后背为18mm厚实木多层板热压成型表面贴1mm厚防火板。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67740" cy="1140460"/>
                  <wp:effectExtent l="0" t="0" r="3810" b="2540"/>
                  <wp:docPr id="29" name="图片 75" descr="f92b2d68afcb02b3c358a1d16cf91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75" descr="f92b2d68afcb02b3c358a1d16cf910b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13476" r="14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</w:rPr>
              <w:t>圆凳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标准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黑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/>
              </w:rPr>
              <w:t>把</w:t>
            </w:r>
          </w:p>
        </w:tc>
        <w:tc>
          <w:tcPr>
            <w:tcW w:w="498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座板为18mm厚实木多层板优质环保皮敷面，内衬高回弹海绵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，直径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12圆实心钢筋椅架，电镀处理，防滑地脚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201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73455" cy="958850"/>
                  <wp:effectExtent l="0" t="0" r="17145" b="12700"/>
                  <wp:docPr id="112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95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方凳</w:t>
            </w:r>
          </w:p>
        </w:tc>
        <w:tc>
          <w:tcPr>
            <w:tcW w:w="24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280*380*420</w:t>
            </w:r>
          </w:p>
        </w:tc>
        <w:tc>
          <w:tcPr>
            <w:tcW w:w="10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木纹</w:t>
            </w:r>
          </w:p>
        </w:tc>
        <w:tc>
          <w:tcPr>
            <w:tcW w:w="8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把</w:t>
            </w:r>
          </w:p>
        </w:tc>
        <w:tc>
          <w:tcPr>
            <w:tcW w:w="4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凳面基材：环保E0级别、厚度25MM，刨花板材，凳架为30*30*1.2厚冷轧钢管经打砂抛光后进行粉末静电喷涂处理，橡胶防滑地脚。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chineseCountingThousand"/>
      <w:lvlText w:val="第%1部分"/>
      <w:legacy w:legacy="1" w:legacySpace="0" w:legacyIndent="0"/>
      <w:lvlJc w:val="left"/>
    </w:lvl>
    <w:lvl w:ilvl="1" w:tentative="0">
      <w:start w:val="1"/>
      <w:numFmt w:val="none"/>
      <w:pStyle w:val="2"/>
      <w:suff w:val="nothing"/>
      <w:lvlText w:val=""/>
      <w:lvlJc w:val="left"/>
    </w:lvl>
    <w:lvl w:ilvl="2" w:tentative="0">
      <w:start w:val="1"/>
      <w:numFmt w:val="none"/>
      <w:suff w:val="nothing"/>
      <w:lvlText w:val=""/>
      <w:lvlJc w:val="left"/>
    </w:lvl>
    <w:lvl w:ilvl="3" w:tentative="0">
      <w:start w:val="1"/>
      <w:numFmt w:val="none"/>
      <w:suff w:val="nothing"/>
      <w:lvlText w:val=""/>
      <w:lvlJc w:val="left"/>
    </w:lvl>
    <w:lvl w:ilvl="4" w:tentative="0">
      <w:start w:val="1"/>
      <w:numFmt w:val="none"/>
      <w:suff w:val="nothing"/>
      <w:lvlText w:val=""/>
      <w:lvlJc w:val="left"/>
    </w:lvl>
    <w:lvl w:ilvl="5" w:tentative="0">
      <w:start w:val="1"/>
      <w:numFmt w:val="none"/>
      <w:suff w:val="nothing"/>
      <w:lvlText w:val=""/>
      <w:lvlJc w:val="left"/>
    </w:lvl>
    <w:lvl w:ilvl="6" w:tentative="0">
      <w:start w:val="1"/>
      <w:numFmt w:val="none"/>
      <w:suff w:val="nothing"/>
      <w:lvlText w:val=""/>
      <w:lvlJc w:val="left"/>
    </w:lvl>
    <w:lvl w:ilvl="7" w:tentative="0">
      <w:start w:val="1"/>
      <w:numFmt w:val="none"/>
      <w:suff w:val="nothing"/>
      <w:lvlText w:val=""/>
      <w:lvlJc w:val="left"/>
    </w:lvl>
    <w:lvl w:ilvl="8" w:tentative="0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QyNmE3MmRkMTFhZmE1NDFjM2U5OGZhOWRjYTkifQ=="/>
  </w:docVars>
  <w:rsids>
    <w:rsidRoot w:val="4B6F2140"/>
    <w:rsid w:val="059149DD"/>
    <w:rsid w:val="0D6B5E62"/>
    <w:rsid w:val="24D740FF"/>
    <w:rsid w:val="3DC84E5C"/>
    <w:rsid w:val="4B6F2140"/>
    <w:rsid w:val="5F7C0F2F"/>
    <w:rsid w:val="707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/>
      <w:b/>
      <w:kern w:val="0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image" Target="media/image25.png"/><Relationship Id="rId27" Type="http://schemas.openxmlformats.org/officeDocument/2006/relationships/image" Target="media/image24.jpeg"/><Relationship Id="rId26" Type="http://schemas.openxmlformats.org/officeDocument/2006/relationships/image" Target="media/image23.pn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1782</Words>
  <Characters>2200</Characters>
  <Lines>0</Lines>
  <Paragraphs>0</Paragraphs>
  <TotalTime>8</TotalTime>
  <ScaleCrop>false</ScaleCrop>
  <LinksUpToDate>false</LinksUpToDate>
  <CharactersWithSpaces>2206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2024-05-22T11:59:00Z</dcterms:created>
  <dc:creator>WPS_1614862608</dc:creator>
  <cp:lastModifiedBy>魏</cp:lastModifiedBy>
  <dcterms:modified xsi:type="dcterms:W3CDTF">2024-05-27T02:32:51Z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D41A687189C5426FA2E119AACC457C93_13</vt:lpwstr>
  </property>
</Properties>
</file>