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  <w:r>
        <w:rPr>
          <w:rFonts w:hint="eastAsia"/>
          <w:sz w:val="32"/>
          <w:szCs w:val="32"/>
        </w:rPr>
        <w:t>项目需求</w:t>
      </w:r>
    </w:p>
    <w:p>
      <w:pPr>
        <w:spacing w:beforeLines="25" w:afterLines="25" w:line="560" w:lineRule="exact"/>
        <w:ind w:firstLine="480" w:firstLineChars="15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（一）检测</w:t>
      </w:r>
      <w:r>
        <w:rPr>
          <w:rFonts w:ascii="仿宋" w:hAnsi="仿宋" w:eastAsia="仿宋"/>
          <w:color w:val="1D1B11"/>
          <w:sz w:val="32"/>
          <w:szCs w:val="32"/>
        </w:rPr>
        <w:t>项目</w:t>
      </w:r>
      <w:r>
        <w:rPr>
          <w:rFonts w:hint="eastAsia" w:ascii="仿宋" w:hAnsi="仿宋" w:eastAsia="仿宋"/>
          <w:color w:val="1D1B11"/>
          <w:sz w:val="32"/>
          <w:szCs w:val="32"/>
        </w:rPr>
        <w:t>名称：北京</w:t>
      </w:r>
      <w:r>
        <w:rPr>
          <w:rFonts w:ascii="仿宋" w:hAnsi="仿宋" w:eastAsia="仿宋"/>
          <w:color w:val="1D1B11"/>
          <w:sz w:val="32"/>
          <w:szCs w:val="32"/>
        </w:rPr>
        <w:t>中医</w:t>
      </w:r>
      <w:r>
        <w:rPr>
          <w:rFonts w:hint="eastAsia" w:ascii="仿宋" w:hAnsi="仿宋" w:eastAsia="仿宋"/>
          <w:color w:val="1D1B11"/>
          <w:sz w:val="32"/>
          <w:szCs w:val="32"/>
        </w:rPr>
        <w:t>药大学东直门</w:t>
      </w:r>
      <w:r>
        <w:rPr>
          <w:rFonts w:ascii="仿宋" w:hAnsi="仿宋" w:eastAsia="仿宋"/>
          <w:color w:val="1D1B11"/>
          <w:sz w:val="32"/>
          <w:szCs w:val="32"/>
        </w:rPr>
        <w:t>医院</w:t>
      </w:r>
      <w:r>
        <w:rPr>
          <w:rFonts w:hint="eastAsia" w:ascii="仿宋" w:hAnsi="仿宋" w:eastAsia="仿宋"/>
          <w:color w:val="1D1B1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1D1B11"/>
          <w:sz w:val="32"/>
          <w:szCs w:val="32"/>
          <w:lang w:val="en-US" w:eastAsia="zh-CN"/>
        </w:rPr>
        <w:t>通州院区）二期强弱电及消防系统年度</w:t>
      </w:r>
      <w:r>
        <w:rPr>
          <w:rFonts w:hint="eastAsia" w:ascii="仿宋" w:hAnsi="仿宋" w:eastAsia="仿宋"/>
          <w:color w:val="1D1B11"/>
          <w:sz w:val="32"/>
          <w:szCs w:val="32"/>
        </w:rPr>
        <w:t>检测</w:t>
      </w:r>
      <w:r>
        <w:rPr>
          <w:rFonts w:hint="eastAsia" w:ascii="仿宋" w:hAnsi="仿宋" w:eastAsia="仿宋"/>
          <w:color w:val="1D1B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color w:val="1D1B11"/>
          <w:sz w:val="32"/>
          <w:szCs w:val="32"/>
        </w:rPr>
        <w:t>；</w:t>
      </w:r>
    </w:p>
    <w:p>
      <w:pPr>
        <w:spacing w:beforeLines="25" w:afterLines="25" w:line="560" w:lineRule="exact"/>
        <w:ind w:firstLine="480" w:firstLineChars="15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（二）检测单位</w:t>
      </w:r>
      <w:r>
        <w:rPr>
          <w:rFonts w:ascii="仿宋" w:hAnsi="仿宋" w:eastAsia="仿宋"/>
          <w:color w:val="1D1B11"/>
          <w:sz w:val="32"/>
          <w:szCs w:val="32"/>
        </w:rPr>
        <w:t>地址</w:t>
      </w:r>
      <w:r>
        <w:rPr>
          <w:rFonts w:hint="eastAsia" w:ascii="仿宋" w:hAnsi="仿宋" w:eastAsia="仿宋"/>
          <w:color w:val="1D1B11"/>
          <w:sz w:val="32"/>
          <w:szCs w:val="32"/>
        </w:rPr>
        <w:t>：</w:t>
      </w:r>
    </w:p>
    <w:p>
      <w:pPr>
        <w:spacing w:beforeLines="25" w:afterLines="25" w:line="560" w:lineRule="exact"/>
        <w:rPr>
          <w:rFonts w:hint="default" w:ascii="仿宋" w:hAnsi="仿宋" w:eastAsia="仿宋"/>
          <w:color w:val="1D1B11"/>
          <w:sz w:val="32"/>
          <w:szCs w:val="32"/>
          <w:lang w:val="en-US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 xml:space="preserve">      </w:t>
      </w:r>
      <w:r>
        <w:rPr>
          <w:rFonts w:hint="eastAsia" w:ascii="仿宋" w:hAnsi="仿宋" w:eastAsia="仿宋"/>
          <w:color w:val="1D1B11"/>
          <w:sz w:val="32"/>
          <w:szCs w:val="32"/>
          <w:lang w:val="en-US" w:eastAsia="zh-CN"/>
        </w:rPr>
        <w:t>北京市通州区翠屏西路116号（东直门医院通州院区）</w:t>
      </w:r>
    </w:p>
    <w:p>
      <w:pPr>
        <w:spacing w:beforeLines="25" w:afterLines="25" w:line="560" w:lineRule="exact"/>
        <w:ind w:firstLine="480" w:firstLineChars="15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（三）</w:t>
      </w:r>
      <w:r>
        <w:rPr>
          <w:rFonts w:ascii="仿宋" w:hAnsi="仿宋" w:eastAsia="仿宋"/>
          <w:color w:val="1D1B11"/>
          <w:sz w:val="32"/>
          <w:szCs w:val="32"/>
        </w:rPr>
        <w:t>检测面积</w:t>
      </w:r>
      <w:r>
        <w:rPr>
          <w:rFonts w:hint="eastAsia" w:ascii="仿宋" w:hAnsi="仿宋" w:eastAsia="仿宋"/>
          <w:color w:val="1D1B11"/>
          <w:sz w:val="32"/>
          <w:szCs w:val="32"/>
        </w:rPr>
        <w:t>：</w:t>
      </w:r>
      <w:r>
        <w:rPr>
          <w:rFonts w:ascii="仿宋" w:hAnsi="仿宋" w:eastAsia="仿宋"/>
          <w:color w:val="1D1B1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1D1B11"/>
          <w:sz w:val="32"/>
          <w:szCs w:val="32"/>
        </w:rPr>
        <w:t xml:space="preserve">检测项目总建筑面积  </w:t>
      </w:r>
      <w:r>
        <w:rPr>
          <w:rFonts w:hint="eastAsia" w:ascii="仿宋" w:hAnsi="仿宋" w:eastAsia="仿宋"/>
          <w:color w:val="1D1B11"/>
          <w:sz w:val="32"/>
          <w:szCs w:val="32"/>
          <w:u w:val="single"/>
        </w:rPr>
        <w:t xml:space="preserve">  14</w:t>
      </w:r>
      <w:r>
        <w:rPr>
          <w:rFonts w:hint="eastAsia" w:ascii="仿宋" w:hAnsi="仿宋" w:eastAsia="仿宋"/>
          <w:color w:val="1D1B11"/>
          <w:sz w:val="32"/>
          <w:szCs w:val="32"/>
          <w:u w:val="single"/>
          <w:lang w:val="en-US" w:eastAsia="zh-CN"/>
        </w:rPr>
        <w:t>2150</w:t>
      </w:r>
      <w:r>
        <w:rPr>
          <w:rFonts w:hint="eastAsia" w:ascii="仿宋" w:hAnsi="仿宋" w:eastAsia="仿宋"/>
          <w:color w:val="1D1B1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1D1B11"/>
          <w:sz w:val="32"/>
          <w:szCs w:val="32"/>
        </w:rPr>
        <w:t xml:space="preserve">  ㎡，</w:t>
      </w:r>
    </w:p>
    <w:p>
      <w:pPr>
        <w:spacing w:beforeLines="25" w:afterLines="25" w:line="560" w:lineRule="exact"/>
        <w:ind w:firstLine="480" w:firstLineChars="15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（四</w:t>
      </w:r>
      <w:r>
        <w:rPr>
          <w:rFonts w:hint="eastAsia" w:ascii="仿宋" w:hAnsi="仿宋" w:eastAsia="仿宋"/>
          <w:color w:val="1D1B1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1D1B11"/>
          <w:sz w:val="32"/>
          <w:szCs w:val="32"/>
        </w:rPr>
        <w:t>检测内容：电气</w:t>
      </w:r>
      <w:r>
        <w:rPr>
          <w:rFonts w:ascii="仿宋" w:hAnsi="仿宋" w:eastAsia="仿宋"/>
          <w:color w:val="1D1B11"/>
          <w:sz w:val="32"/>
          <w:szCs w:val="32"/>
        </w:rPr>
        <w:t>防火检测、消防设施检测</w:t>
      </w:r>
      <w:r>
        <w:rPr>
          <w:rFonts w:hint="eastAsia" w:ascii="仿宋" w:hAnsi="仿宋" w:eastAsia="仿宋"/>
          <w:color w:val="1D1B11"/>
          <w:sz w:val="32"/>
          <w:szCs w:val="32"/>
        </w:rPr>
        <w:t>。</w:t>
      </w:r>
    </w:p>
    <w:p>
      <w:pPr>
        <w:spacing w:beforeLines="25" w:afterLines="25" w:line="560" w:lineRule="exact"/>
        <w:ind w:firstLine="640" w:firstLineChars="200"/>
        <w:rPr>
          <w:rFonts w:ascii="仿宋" w:hAnsi="仿宋" w:eastAsia="仿宋"/>
          <w:color w:val="1D1B11"/>
          <w:sz w:val="32"/>
          <w:szCs w:val="32"/>
        </w:rPr>
      </w:pPr>
      <w:r>
        <w:rPr>
          <w:rFonts w:ascii="仿宋" w:hAnsi="仿宋" w:eastAsia="仿宋"/>
          <w:color w:val="1D1B11"/>
          <w:sz w:val="32"/>
          <w:szCs w:val="32"/>
        </w:rPr>
        <w:t>1</w:t>
      </w:r>
      <w:r>
        <w:rPr>
          <w:rFonts w:hint="eastAsia" w:ascii="仿宋" w:hAnsi="仿宋" w:eastAsia="仿宋"/>
          <w:color w:val="1D1B11"/>
          <w:sz w:val="32"/>
          <w:szCs w:val="32"/>
        </w:rPr>
        <w:t>、</w:t>
      </w:r>
      <w:r>
        <w:rPr>
          <w:rFonts w:ascii="仿宋" w:hAnsi="仿宋" w:eastAsia="仿宋"/>
          <w:color w:val="1D1B11"/>
          <w:sz w:val="32"/>
          <w:szCs w:val="32"/>
        </w:rPr>
        <w:t>电气防火</w:t>
      </w:r>
      <w:r>
        <w:rPr>
          <w:rFonts w:hint="eastAsia" w:ascii="仿宋" w:hAnsi="仿宋" w:eastAsia="仿宋"/>
          <w:color w:val="1D1B11"/>
          <w:sz w:val="32"/>
          <w:szCs w:val="32"/>
        </w:rPr>
        <w:t>检测</w:t>
      </w:r>
      <w:r>
        <w:rPr>
          <w:rFonts w:ascii="仿宋" w:hAnsi="仿宋" w:eastAsia="仿宋"/>
          <w:color w:val="1D1B11"/>
          <w:sz w:val="32"/>
          <w:szCs w:val="32"/>
        </w:rPr>
        <w:t>：</w:t>
      </w:r>
      <w:r>
        <w:rPr>
          <w:rFonts w:hint="eastAsia" w:ascii="仿宋" w:hAnsi="仿宋" w:eastAsia="仿宋"/>
          <w:color w:val="1D1B11"/>
          <w:sz w:val="32"/>
          <w:szCs w:val="32"/>
        </w:rPr>
        <w:t>变配电</w:t>
      </w:r>
      <w:r>
        <w:rPr>
          <w:rFonts w:ascii="仿宋" w:hAnsi="仿宋" w:eastAsia="仿宋"/>
          <w:color w:val="1D1B11"/>
          <w:sz w:val="32"/>
          <w:szCs w:val="32"/>
        </w:rPr>
        <w:t>装置、低压配电线路、接地和等电位</w:t>
      </w:r>
      <w:r>
        <w:rPr>
          <w:rFonts w:hint="eastAsia" w:ascii="仿宋" w:hAnsi="仿宋" w:eastAsia="仿宋"/>
          <w:color w:val="1D1B11"/>
          <w:sz w:val="32"/>
          <w:szCs w:val="32"/>
        </w:rPr>
        <w:t>联结、</w:t>
      </w:r>
      <w:r>
        <w:rPr>
          <w:rFonts w:ascii="仿宋" w:hAnsi="仿宋" w:eastAsia="仿宋"/>
          <w:color w:val="1D1B11"/>
          <w:sz w:val="32"/>
          <w:szCs w:val="32"/>
        </w:rPr>
        <w:t>特殊场所、照明装置、一般低压用电设备；</w:t>
      </w:r>
    </w:p>
    <w:p>
      <w:pPr>
        <w:spacing w:beforeLines="25" w:afterLines="25" w:line="560" w:lineRule="exact"/>
        <w:ind w:firstLine="640" w:firstLineChars="200"/>
        <w:rPr>
          <w:rFonts w:ascii="仿宋" w:hAnsi="仿宋" w:eastAsia="仿宋"/>
          <w:color w:val="1D1B11"/>
          <w:sz w:val="32"/>
          <w:szCs w:val="32"/>
        </w:rPr>
      </w:pPr>
      <w:r>
        <w:rPr>
          <w:rFonts w:ascii="仿宋" w:hAnsi="仿宋" w:eastAsia="仿宋"/>
          <w:color w:val="1D1B11"/>
          <w:sz w:val="32"/>
          <w:szCs w:val="32"/>
        </w:rPr>
        <w:t>2</w:t>
      </w:r>
      <w:r>
        <w:rPr>
          <w:rFonts w:hint="eastAsia" w:ascii="仿宋" w:hAnsi="仿宋" w:eastAsia="仿宋"/>
          <w:color w:val="1D1B11"/>
          <w:sz w:val="32"/>
          <w:szCs w:val="32"/>
        </w:rPr>
        <w:t>、</w:t>
      </w:r>
      <w:r>
        <w:rPr>
          <w:rFonts w:ascii="仿宋" w:hAnsi="仿宋" w:eastAsia="仿宋"/>
          <w:color w:val="1D1B11"/>
          <w:sz w:val="32"/>
          <w:szCs w:val="32"/>
        </w:rPr>
        <w:t>消防设施检测：火灾自动报警系统、机械防排烟系统、气体</w:t>
      </w:r>
      <w:r>
        <w:rPr>
          <w:rFonts w:hint="eastAsia" w:ascii="仿宋" w:hAnsi="仿宋" w:eastAsia="仿宋"/>
          <w:color w:val="1D1B11"/>
          <w:sz w:val="32"/>
          <w:szCs w:val="32"/>
        </w:rPr>
        <w:t>灭火</w:t>
      </w:r>
      <w:r>
        <w:rPr>
          <w:rFonts w:ascii="仿宋" w:hAnsi="仿宋" w:eastAsia="仿宋"/>
          <w:color w:val="1D1B11"/>
          <w:sz w:val="32"/>
          <w:szCs w:val="32"/>
        </w:rPr>
        <w:t>系统、消防电梯、消防给水设施、</w:t>
      </w:r>
      <w:r>
        <w:rPr>
          <w:rFonts w:hint="eastAsia" w:ascii="仿宋" w:hAnsi="仿宋" w:eastAsia="仿宋"/>
          <w:color w:val="1D1B11"/>
          <w:sz w:val="32"/>
          <w:szCs w:val="32"/>
        </w:rPr>
        <w:t>消防</w:t>
      </w:r>
      <w:r>
        <w:rPr>
          <w:rFonts w:ascii="仿宋" w:hAnsi="仿宋" w:eastAsia="仿宋"/>
          <w:color w:val="1D1B11"/>
          <w:sz w:val="32"/>
          <w:szCs w:val="32"/>
        </w:rPr>
        <w:t>供配电设施、消防栓、</w:t>
      </w:r>
      <w:r>
        <w:rPr>
          <w:rFonts w:hint="eastAsia" w:ascii="仿宋" w:hAnsi="仿宋" w:eastAsia="仿宋"/>
          <w:color w:val="1D1B11"/>
          <w:sz w:val="32"/>
          <w:szCs w:val="32"/>
        </w:rPr>
        <w:t>应急</w:t>
      </w:r>
      <w:r>
        <w:rPr>
          <w:rFonts w:ascii="仿宋" w:hAnsi="仿宋" w:eastAsia="仿宋"/>
          <w:color w:val="1D1B11"/>
          <w:sz w:val="32"/>
          <w:szCs w:val="32"/>
        </w:rPr>
        <w:t>广播、应急照明、疏散指示标志、自动喷水灭火系统、灭火器。</w:t>
      </w:r>
    </w:p>
    <w:p>
      <w:pPr>
        <w:spacing w:beforeLines="25" w:afterLines="25" w:line="560" w:lineRule="exact"/>
        <w:ind w:firstLine="640" w:firstLineChars="20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（五）检测</w:t>
      </w:r>
      <w:r>
        <w:rPr>
          <w:rFonts w:ascii="仿宋" w:hAnsi="仿宋" w:eastAsia="仿宋"/>
          <w:color w:val="1D1B11"/>
          <w:sz w:val="32"/>
          <w:szCs w:val="32"/>
        </w:rPr>
        <w:t>要求</w:t>
      </w:r>
    </w:p>
    <w:p>
      <w:pPr>
        <w:spacing w:beforeLines="25" w:afterLines="25" w:line="560" w:lineRule="exact"/>
        <w:ind w:firstLine="640" w:firstLineChars="20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对北京中医药</w:t>
      </w:r>
      <w:r>
        <w:rPr>
          <w:rFonts w:ascii="仿宋" w:hAnsi="仿宋" w:eastAsia="仿宋"/>
          <w:color w:val="1D1B11"/>
          <w:sz w:val="32"/>
          <w:szCs w:val="32"/>
        </w:rPr>
        <w:t>大学</w:t>
      </w:r>
      <w:r>
        <w:rPr>
          <w:rFonts w:hint="eastAsia" w:ascii="仿宋" w:hAnsi="仿宋" w:eastAsia="仿宋"/>
          <w:color w:val="1D1B11"/>
          <w:sz w:val="32"/>
          <w:szCs w:val="32"/>
        </w:rPr>
        <w:t>东直门</w:t>
      </w:r>
      <w:r>
        <w:rPr>
          <w:rFonts w:ascii="仿宋" w:hAnsi="仿宋" w:eastAsia="仿宋"/>
          <w:color w:val="1D1B11"/>
          <w:sz w:val="32"/>
          <w:szCs w:val="32"/>
        </w:rPr>
        <w:t>医院建筑楼宇进行固定消防设施、建筑电气防火技术检测，并分别</w:t>
      </w:r>
      <w:r>
        <w:rPr>
          <w:rFonts w:hint="eastAsia" w:ascii="仿宋" w:hAnsi="仿宋" w:eastAsia="仿宋"/>
          <w:color w:val="1D1B11"/>
          <w:sz w:val="32"/>
          <w:szCs w:val="32"/>
        </w:rPr>
        <w:t>出具</w:t>
      </w:r>
      <w:r>
        <w:rPr>
          <w:rFonts w:ascii="仿宋" w:hAnsi="仿宋" w:eastAsia="仿宋"/>
          <w:color w:val="1D1B11"/>
          <w:sz w:val="32"/>
          <w:szCs w:val="32"/>
        </w:rPr>
        <w:t>《</w:t>
      </w:r>
      <w:r>
        <w:rPr>
          <w:rFonts w:hint="eastAsia" w:ascii="仿宋" w:hAnsi="仿宋" w:eastAsia="仿宋"/>
          <w:color w:val="1D1B11"/>
          <w:sz w:val="32"/>
          <w:szCs w:val="32"/>
        </w:rPr>
        <w:t>消防</w:t>
      </w:r>
      <w:r>
        <w:rPr>
          <w:rFonts w:ascii="仿宋" w:hAnsi="仿宋" w:eastAsia="仿宋"/>
          <w:color w:val="1D1B11"/>
          <w:sz w:val="32"/>
          <w:szCs w:val="32"/>
        </w:rPr>
        <w:t>检测隐患告知书》</w:t>
      </w:r>
      <w:r>
        <w:rPr>
          <w:rFonts w:hint="eastAsia" w:ascii="仿宋" w:hAnsi="仿宋" w:eastAsia="仿宋"/>
          <w:color w:val="1D1B11"/>
          <w:sz w:val="32"/>
          <w:szCs w:val="32"/>
        </w:rPr>
        <w:t>、</w:t>
      </w:r>
      <w:r>
        <w:rPr>
          <w:rFonts w:ascii="仿宋" w:hAnsi="仿宋" w:eastAsia="仿宋"/>
          <w:color w:val="1D1B11"/>
          <w:sz w:val="32"/>
          <w:szCs w:val="32"/>
        </w:rPr>
        <w:t>《</w:t>
      </w:r>
      <w:r>
        <w:rPr>
          <w:rFonts w:hint="eastAsia" w:ascii="仿宋" w:hAnsi="仿宋" w:eastAsia="仿宋"/>
          <w:color w:val="1D1B11"/>
          <w:sz w:val="32"/>
          <w:szCs w:val="32"/>
        </w:rPr>
        <w:t>电气安全</w:t>
      </w:r>
      <w:r>
        <w:rPr>
          <w:rFonts w:ascii="仿宋" w:hAnsi="仿宋" w:eastAsia="仿宋"/>
          <w:color w:val="1D1B11"/>
          <w:sz w:val="32"/>
          <w:szCs w:val="32"/>
        </w:rPr>
        <w:t>检测</w:t>
      </w:r>
      <w:r>
        <w:rPr>
          <w:rFonts w:hint="eastAsia" w:ascii="仿宋" w:hAnsi="仿宋" w:eastAsia="仿宋"/>
          <w:color w:val="1D1B11"/>
          <w:sz w:val="32"/>
          <w:szCs w:val="32"/>
        </w:rPr>
        <w:t>隐患告知书</w:t>
      </w:r>
      <w:r>
        <w:rPr>
          <w:rFonts w:ascii="仿宋" w:hAnsi="仿宋" w:eastAsia="仿宋"/>
          <w:color w:val="1D1B11"/>
          <w:sz w:val="32"/>
          <w:szCs w:val="32"/>
        </w:rPr>
        <w:t>》</w:t>
      </w:r>
      <w:r>
        <w:rPr>
          <w:rFonts w:hint="eastAsia" w:ascii="仿宋" w:hAnsi="仿宋" w:eastAsia="仿宋"/>
          <w:color w:val="1D1B11"/>
          <w:sz w:val="32"/>
          <w:szCs w:val="32"/>
        </w:rPr>
        <w:t>及</w:t>
      </w:r>
      <w:r>
        <w:rPr>
          <w:rFonts w:ascii="仿宋" w:hAnsi="仿宋" w:eastAsia="仿宋"/>
          <w:color w:val="1D1B11"/>
          <w:sz w:val="32"/>
          <w:szCs w:val="32"/>
        </w:rPr>
        <w:t>相应</w:t>
      </w:r>
      <w:r>
        <w:rPr>
          <w:rFonts w:hint="eastAsia" w:ascii="仿宋" w:hAnsi="仿宋" w:eastAsia="仿宋"/>
          <w:color w:val="1D1B11"/>
          <w:sz w:val="32"/>
          <w:szCs w:val="32"/>
        </w:rPr>
        <w:t>的符合</w:t>
      </w:r>
      <w:r>
        <w:rPr>
          <w:rFonts w:ascii="仿宋" w:hAnsi="仿宋" w:eastAsia="仿宋"/>
          <w:color w:val="1D1B11"/>
          <w:sz w:val="32"/>
          <w:szCs w:val="32"/>
        </w:rPr>
        <w:t>医院</w:t>
      </w:r>
      <w:r>
        <w:rPr>
          <w:rFonts w:hint="eastAsia" w:ascii="仿宋" w:hAnsi="仿宋" w:eastAsia="仿宋"/>
          <w:color w:val="1D1B11"/>
          <w:sz w:val="32"/>
          <w:szCs w:val="32"/>
        </w:rPr>
        <w:t>实际的</w:t>
      </w:r>
      <w:r>
        <w:rPr>
          <w:rFonts w:ascii="仿宋" w:hAnsi="仿宋" w:eastAsia="仿宋"/>
          <w:color w:val="1D1B11"/>
          <w:sz w:val="32"/>
          <w:szCs w:val="32"/>
        </w:rPr>
        <w:t>整改建议，</w:t>
      </w:r>
      <w:r>
        <w:rPr>
          <w:rFonts w:hint="eastAsia" w:ascii="仿宋" w:hAnsi="仿宋" w:eastAsia="仿宋"/>
          <w:color w:val="1D1B11"/>
          <w:sz w:val="32"/>
          <w:szCs w:val="32"/>
        </w:rPr>
        <w:t>在</w:t>
      </w:r>
      <w:r>
        <w:rPr>
          <w:rFonts w:ascii="仿宋" w:hAnsi="仿宋" w:eastAsia="仿宋"/>
          <w:color w:val="1D1B11"/>
          <w:sz w:val="32"/>
          <w:szCs w:val="32"/>
        </w:rPr>
        <w:t>医院整改完毕后</w:t>
      </w:r>
      <w:r>
        <w:rPr>
          <w:rFonts w:hint="eastAsia" w:ascii="仿宋" w:hAnsi="仿宋" w:eastAsia="仿宋"/>
          <w:color w:val="1D1B11"/>
          <w:sz w:val="32"/>
          <w:szCs w:val="32"/>
        </w:rPr>
        <w:t>进行复检，并</w:t>
      </w:r>
      <w:r>
        <w:rPr>
          <w:rFonts w:ascii="仿宋" w:hAnsi="仿宋" w:eastAsia="仿宋"/>
          <w:color w:val="1D1B11"/>
          <w:sz w:val="32"/>
          <w:szCs w:val="32"/>
        </w:rPr>
        <w:t>出具电气防火检测报告和</w:t>
      </w:r>
      <w:r>
        <w:rPr>
          <w:rFonts w:hint="eastAsia" w:ascii="仿宋" w:hAnsi="仿宋" w:eastAsia="仿宋"/>
          <w:color w:val="1D1B11"/>
          <w:sz w:val="32"/>
          <w:szCs w:val="32"/>
        </w:rPr>
        <w:t>消防</w:t>
      </w:r>
      <w:r>
        <w:rPr>
          <w:rFonts w:ascii="仿宋" w:hAnsi="仿宋" w:eastAsia="仿宋"/>
          <w:color w:val="1D1B11"/>
          <w:sz w:val="32"/>
          <w:szCs w:val="32"/>
        </w:rPr>
        <w:t>设施检测报告</w:t>
      </w:r>
      <w:r>
        <w:rPr>
          <w:rFonts w:hint="eastAsia" w:ascii="仿宋" w:hAnsi="仿宋" w:eastAsia="仿宋"/>
          <w:color w:val="1D1B1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根据医院要求的检测内容合理安排，如果未按检测要求检测、漏项、伪造检测结果、未认真检测、存在故障未检测出，服务商应</w:t>
      </w:r>
      <w:r>
        <w:rPr>
          <w:rFonts w:ascii="仿宋" w:hAnsi="仿宋" w:eastAsia="仿宋"/>
          <w:color w:val="1D1B11"/>
          <w:sz w:val="32"/>
          <w:szCs w:val="32"/>
        </w:rPr>
        <w:t>承担违约责任</w:t>
      </w:r>
      <w:r>
        <w:rPr>
          <w:rFonts w:hint="eastAsia" w:ascii="仿宋" w:hAnsi="仿宋" w:eastAsia="仿宋"/>
          <w:color w:val="1D1B1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服务商应保证所提供检测服务符合国家、行业现行有关质量标准及规范。接到医院</w:t>
      </w:r>
      <w:r>
        <w:rPr>
          <w:rFonts w:ascii="仿宋" w:hAnsi="仿宋" w:eastAsia="仿宋"/>
          <w:sz w:val="32"/>
          <w:szCs w:val="32"/>
        </w:rPr>
        <w:t>通知后</w:t>
      </w:r>
      <w:r>
        <w:rPr>
          <w:rFonts w:hint="eastAsia" w:ascii="仿宋" w:hAnsi="仿宋" w:eastAsia="仿宋"/>
          <w:sz w:val="32"/>
          <w:szCs w:val="32"/>
        </w:rPr>
        <w:t>3日</w:t>
      </w:r>
      <w:r>
        <w:rPr>
          <w:rFonts w:ascii="仿宋" w:hAnsi="仿宋" w:eastAsia="仿宋"/>
          <w:sz w:val="32"/>
          <w:szCs w:val="32"/>
        </w:rPr>
        <w:t>内进场</w:t>
      </w:r>
      <w:r>
        <w:rPr>
          <w:rFonts w:hint="eastAsia" w:ascii="仿宋" w:hAnsi="仿宋" w:eastAsia="仿宋"/>
          <w:sz w:val="32"/>
          <w:szCs w:val="32"/>
        </w:rPr>
        <w:t>检测，检测期限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检测结束后7个工作日内递交检测报告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beforeLines="25" w:afterLines="25" w:line="560" w:lineRule="exact"/>
        <w:ind w:firstLine="640" w:firstLineChars="200"/>
        <w:rPr>
          <w:rFonts w:ascii="仿宋" w:hAnsi="仿宋" w:eastAsia="仿宋"/>
          <w:color w:val="1D1B11"/>
          <w:sz w:val="32"/>
          <w:szCs w:val="32"/>
        </w:rPr>
      </w:pPr>
      <w:r>
        <w:rPr>
          <w:rFonts w:hint="eastAsia" w:ascii="仿宋" w:hAnsi="仿宋" w:eastAsia="仿宋"/>
          <w:color w:val="1D1B11"/>
          <w:sz w:val="32"/>
          <w:szCs w:val="32"/>
        </w:rPr>
        <w:t>（六）项目预算：</w:t>
      </w:r>
      <w:r>
        <w:rPr>
          <w:rFonts w:hint="eastAsia" w:ascii="仿宋" w:hAnsi="仿宋" w:eastAsia="仿宋"/>
          <w:color w:val="1D1B11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1D1B11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175"/>
    <w:rsid w:val="00010763"/>
    <w:rsid w:val="00040788"/>
    <w:rsid w:val="00090F32"/>
    <w:rsid w:val="001542EB"/>
    <w:rsid w:val="00177116"/>
    <w:rsid w:val="002B08AF"/>
    <w:rsid w:val="003E42D5"/>
    <w:rsid w:val="006E607D"/>
    <w:rsid w:val="00B95AC1"/>
    <w:rsid w:val="00C13175"/>
    <w:rsid w:val="00C865F8"/>
    <w:rsid w:val="00E049FB"/>
    <w:rsid w:val="00F16E14"/>
    <w:rsid w:val="00F63D83"/>
    <w:rsid w:val="00F8429D"/>
    <w:rsid w:val="03170142"/>
    <w:rsid w:val="056F0997"/>
    <w:rsid w:val="15CF1CDA"/>
    <w:rsid w:val="22210433"/>
    <w:rsid w:val="245D18DC"/>
    <w:rsid w:val="2ACA0D6D"/>
    <w:rsid w:val="2C22003A"/>
    <w:rsid w:val="31C03392"/>
    <w:rsid w:val="687369E1"/>
    <w:rsid w:val="69534B04"/>
    <w:rsid w:val="70570C97"/>
    <w:rsid w:val="7B6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41</TotalTime>
  <ScaleCrop>false</ScaleCrop>
  <LinksUpToDate>false</LinksUpToDate>
  <CharactersWithSpaces>598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2021-10-16T12:08:00Z</dcterms:created>
  <dc:creator>pc</dc:creator>
  <cp:lastModifiedBy>Administrator</cp:lastModifiedBy>
  <dcterms:modified xsi:type="dcterms:W3CDTF">2021-10-18T08:32:29Z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11A8D68CC8E34F228CB22B8833F1F512</vt:lpwstr>
  </property>
</Properties>
</file>